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5467" w:rsidRDefault="00655467" w:rsidP="00655467">
      <w:pPr>
        <w:pStyle w:val="Lgende"/>
        <w:keepNext/>
      </w:pPr>
      <w:bookmarkStart w:id="0" w:name="_GoBack"/>
      <w:bookmarkEnd w:id="0"/>
    </w:p>
    <w:tbl>
      <w:tblPr>
        <w:tblW w:w="5000" w:type="pct"/>
        <w:tblBorders>
          <w:bottom w:val="single" w:sz="4" w:space="0" w:color="auto"/>
        </w:tblBorders>
        <w:tblLook w:val="04A0" w:firstRow="1" w:lastRow="0" w:firstColumn="1" w:lastColumn="0" w:noHBand="0" w:noVBand="1"/>
      </w:tblPr>
      <w:tblGrid>
        <w:gridCol w:w="4908"/>
        <w:gridCol w:w="4787"/>
      </w:tblGrid>
      <w:tr w:rsidR="006871C0" w:rsidRPr="009C05AA" w:rsidTr="00722C91">
        <w:tc>
          <w:tcPr>
            <w:tcW w:w="2531" w:type="pct"/>
          </w:tcPr>
          <w:p w:rsidR="006871C0" w:rsidRPr="009C05AA" w:rsidRDefault="00C02178" w:rsidP="00245D37">
            <w:pPr>
              <w:pStyle w:val="Paragraphedeliste"/>
              <w:spacing w:before="120" w:after="120"/>
              <w:ind w:left="0"/>
              <w:rPr>
                <w:rFonts w:asciiTheme="minorHAnsi" w:hAnsiTheme="minorHAnsi" w:cstheme="minorHAnsi"/>
                <w:b/>
                <w:bCs/>
                <w:sz w:val="24"/>
              </w:rPr>
            </w:pPr>
            <w:r w:rsidRPr="009C05AA">
              <w:rPr>
                <w:rFonts w:asciiTheme="minorHAnsi" w:hAnsiTheme="minorHAnsi" w:cstheme="minorHAnsi"/>
                <w:b/>
                <w:bCs/>
                <w:noProof/>
                <w:sz w:val="24"/>
                <w:lang w:eastAsia="fr-FR"/>
              </w:rPr>
              <w:drawing>
                <wp:inline distT="0" distB="0" distL="0" distR="0">
                  <wp:extent cx="863600" cy="939800"/>
                  <wp:effectExtent l="19050" t="0" r="0" b="0"/>
                  <wp:docPr id="6" name="Image 1" descr="C:\Users\DIAO\Downloads\Armoirie Guinea-new.sv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O\Downloads\Armoirie Guinea-new.svg (1).png"/>
                          <pic:cNvPicPr>
                            <a:picLocks noChangeAspect="1" noChangeArrowheads="1"/>
                          </pic:cNvPicPr>
                        </pic:nvPicPr>
                        <pic:blipFill>
                          <a:blip r:embed="rId8" cstate="print"/>
                          <a:srcRect/>
                          <a:stretch>
                            <a:fillRect/>
                          </a:stretch>
                        </pic:blipFill>
                        <pic:spPr bwMode="auto">
                          <a:xfrm>
                            <a:off x="0" y="0"/>
                            <a:ext cx="866122" cy="942544"/>
                          </a:xfrm>
                          <a:prstGeom prst="rect">
                            <a:avLst/>
                          </a:prstGeom>
                          <a:noFill/>
                          <a:ln w="9525">
                            <a:noFill/>
                            <a:miter lim="800000"/>
                            <a:headEnd/>
                            <a:tailEnd/>
                          </a:ln>
                        </pic:spPr>
                      </pic:pic>
                    </a:graphicData>
                  </a:graphic>
                </wp:inline>
              </w:drawing>
            </w:r>
          </w:p>
        </w:tc>
        <w:tc>
          <w:tcPr>
            <w:tcW w:w="2469" w:type="pct"/>
          </w:tcPr>
          <w:p w:rsidR="006871C0" w:rsidRPr="009C05AA" w:rsidRDefault="009B2E32" w:rsidP="009B2E32">
            <w:pPr>
              <w:pStyle w:val="Paragraphedeliste"/>
              <w:spacing w:before="120" w:after="120"/>
              <w:ind w:left="0"/>
              <w:jc w:val="right"/>
              <w:rPr>
                <w:rFonts w:asciiTheme="minorHAnsi" w:hAnsiTheme="minorHAnsi" w:cstheme="minorHAnsi"/>
                <w:b/>
                <w:bCs/>
                <w:sz w:val="24"/>
              </w:rPr>
            </w:pPr>
            <w:r w:rsidRPr="009C05AA">
              <w:rPr>
                <w:rFonts w:asciiTheme="minorHAnsi" w:hAnsiTheme="minorHAnsi" w:cstheme="minorHAnsi"/>
                <w:b/>
                <w:bCs/>
                <w:noProof/>
                <w:sz w:val="24"/>
                <w:lang w:eastAsia="fr-FR"/>
              </w:rPr>
              <w:drawing>
                <wp:inline distT="0" distB="0" distL="0" distR="0">
                  <wp:extent cx="501650" cy="1046299"/>
                  <wp:effectExtent l="19050" t="0" r="0" b="0"/>
                  <wp:docPr id="5" name="Image 3" descr="C:\Users\mamadou.saliou.diall\AppData\Local\Microsoft\Windows\Temporary Internet Files\Content.Word\PNUD_Logo-Bleu-Tagline-Bleu 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madou.saliou.diall\AppData\Local\Microsoft\Windows\Temporary Internet Files\Content.Word\PNUD_Logo-Bleu-Tagline-Bleu copi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1650" cy="1046299"/>
                          </a:xfrm>
                          <a:prstGeom prst="rect">
                            <a:avLst/>
                          </a:prstGeom>
                          <a:noFill/>
                          <a:ln>
                            <a:noFill/>
                          </a:ln>
                        </pic:spPr>
                      </pic:pic>
                    </a:graphicData>
                  </a:graphic>
                </wp:inline>
              </w:drawing>
            </w:r>
          </w:p>
        </w:tc>
      </w:tr>
      <w:tr w:rsidR="009B2E32" w:rsidRPr="00655467" w:rsidTr="00722C91">
        <w:tc>
          <w:tcPr>
            <w:tcW w:w="5000" w:type="pct"/>
            <w:gridSpan w:val="2"/>
          </w:tcPr>
          <w:p w:rsidR="00E27010" w:rsidRPr="009C05AA" w:rsidRDefault="009B2E32" w:rsidP="00E27010">
            <w:pPr>
              <w:pStyle w:val="Paragraphedeliste"/>
              <w:spacing w:before="120" w:after="120"/>
              <w:ind w:left="0"/>
              <w:jc w:val="center"/>
              <w:rPr>
                <w:rFonts w:asciiTheme="minorHAnsi" w:hAnsiTheme="minorHAnsi" w:cstheme="minorHAnsi"/>
                <w:b/>
                <w:bCs/>
                <w:color w:val="0070C0"/>
                <w:sz w:val="24"/>
              </w:rPr>
            </w:pPr>
            <w:r w:rsidRPr="009C05AA">
              <w:rPr>
                <w:rFonts w:asciiTheme="minorHAnsi" w:hAnsiTheme="minorHAnsi" w:cstheme="minorHAnsi"/>
                <w:b/>
                <w:bCs/>
                <w:color w:val="0070C0"/>
                <w:sz w:val="24"/>
              </w:rPr>
              <w:t xml:space="preserve">NOTE CONCEPTUELLE POUR LA PREPARATION DE SCHEMAS DIRECTEURS REGIONAUX D’AMENAGEMENT ET </w:t>
            </w:r>
            <w:r w:rsidR="00552452">
              <w:rPr>
                <w:rFonts w:asciiTheme="minorHAnsi" w:hAnsiTheme="minorHAnsi" w:cstheme="minorHAnsi"/>
                <w:b/>
                <w:bCs/>
                <w:color w:val="0070C0"/>
                <w:sz w:val="24"/>
              </w:rPr>
              <w:t>DE DEVELOPPEMENT DURABLE</w:t>
            </w:r>
          </w:p>
          <w:p w:rsidR="009B2E32" w:rsidRPr="009C05AA" w:rsidRDefault="009B2E32" w:rsidP="00E27010">
            <w:pPr>
              <w:pStyle w:val="Paragraphedeliste"/>
              <w:spacing w:before="120" w:after="120"/>
              <w:ind w:left="0"/>
              <w:jc w:val="center"/>
              <w:rPr>
                <w:rFonts w:asciiTheme="minorHAnsi" w:hAnsiTheme="minorHAnsi" w:cstheme="minorHAnsi"/>
                <w:b/>
                <w:bCs/>
                <w:color w:val="0070C0"/>
                <w:sz w:val="24"/>
              </w:rPr>
            </w:pPr>
          </w:p>
        </w:tc>
      </w:tr>
    </w:tbl>
    <w:p w:rsidR="00373927" w:rsidRPr="009C05AA" w:rsidRDefault="00373927" w:rsidP="00245D37">
      <w:pPr>
        <w:pStyle w:val="Paragraphedeliste"/>
        <w:spacing w:before="120" w:after="120"/>
        <w:ind w:left="1080"/>
        <w:rPr>
          <w:rFonts w:asciiTheme="minorHAnsi" w:hAnsiTheme="minorHAnsi" w:cstheme="minorHAnsi"/>
          <w:b/>
          <w:bCs/>
          <w:sz w:val="24"/>
        </w:rPr>
      </w:pPr>
    </w:p>
    <w:p w:rsidR="00F32573" w:rsidRPr="009C05AA" w:rsidRDefault="009C05AA" w:rsidP="00245D37">
      <w:pPr>
        <w:pStyle w:val="Paragraphedeliste"/>
        <w:numPr>
          <w:ilvl w:val="0"/>
          <w:numId w:val="40"/>
        </w:numPr>
        <w:spacing w:before="120" w:after="120"/>
        <w:rPr>
          <w:rFonts w:asciiTheme="minorHAnsi" w:hAnsiTheme="minorHAnsi" w:cstheme="minorHAnsi"/>
          <w:b/>
          <w:bCs/>
          <w:color w:val="0070C0"/>
          <w:sz w:val="28"/>
        </w:rPr>
      </w:pPr>
      <w:r w:rsidRPr="009C05AA">
        <w:rPr>
          <w:rFonts w:asciiTheme="minorHAnsi" w:hAnsiTheme="minorHAnsi" w:cstheme="minorHAnsi"/>
          <w:b/>
          <w:bCs/>
          <w:color w:val="0070C0"/>
          <w:sz w:val="28"/>
        </w:rPr>
        <w:t>INTRODUCTION</w:t>
      </w:r>
    </w:p>
    <w:p w:rsidR="00BE6209" w:rsidRPr="004C76DF" w:rsidRDefault="00FE1834" w:rsidP="00245D37">
      <w:pPr>
        <w:spacing w:before="120" w:after="120" w:line="276" w:lineRule="auto"/>
        <w:jc w:val="both"/>
        <w:rPr>
          <w:rFonts w:asciiTheme="minorHAnsi" w:hAnsiTheme="minorHAnsi" w:cstheme="minorHAnsi"/>
          <w:sz w:val="24"/>
          <w:lang w:val="fr-FR"/>
        </w:rPr>
      </w:pPr>
      <w:r w:rsidRPr="004C76DF">
        <w:rPr>
          <w:rFonts w:asciiTheme="minorHAnsi" w:hAnsiTheme="minorHAnsi" w:cstheme="minorHAnsi"/>
          <w:sz w:val="24"/>
          <w:lang w:val="fr-FR"/>
        </w:rPr>
        <w:t>Avec une superficie de 246 000 km</w:t>
      </w:r>
      <w:r w:rsidRPr="004C76DF">
        <w:rPr>
          <w:rFonts w:asciiTheme="minorHAnsi" w:hAnsiTheme="minorHAnsi" w:cstheme="minorHAnsi"/>
          <w:sz w:val="24"/>
          <w:vertAlign w:val="superscript"/>
          <w:lang w:val="fr-FR"/>
        </w:rPr>
        <w:t>2</w:t>
      </w:r>
      <w:r w:rsidRPr="004C76DF">
        <w:rPr>
          <w:rFonts w:asciiTheme="minorHAnsi" w:hAnsiTheme="minorHAnsi" w:cstheme="minorHAnsi"/>
          <w:sz w:val="24"/>
          <w:lang w:val="fr-FR"/>
        </w:rPr>
        <w:t xml:space="preserve"> et </w:t>
      </w:r>
      <w:r w:rsidR="00605349">
        <w:rPr>
          <w:rFonts w:asciiTheme="minorHAnsi" w:hAnsiTheme="minorHAnsi" w:cstheme="minorHAnsi"/>
          <w:sz w:val="24"/>
          <w:lang w:val="fr-FR"/>
        </w:rPr>
        <w:t xml:space="preserve">près de </w:t>
      </w:r>
      <w:r w:rsidRPr="004C76DF">
        <w:rPr>
          <w:rFonts w:asciiTheme="minorHAnsi" w:hAnsiTheme="minorHAnsi" w:cstheme="minorHAnsi"/>
          <w:sz w:val="24"/>
          <w:lang w:val="fr-FR"/>
        </w:rPr>
        <w:t xml:space="preserve">300Km de Côtes Atlantiques, la République de Guinée, pays d’Afrique de l'Ouest, fait frontière avec 6 pays qui sont le Sénégal, le Mali, la Guinée-Bissau, la Sierra Leone, le Liberia et la Côte d'ivoire. Le pays est subdivisé </w:t>
      </w:r>
      <w:r w:rsidR="00605349">
        <w:rPr>
          <w:rFonts w:asciiTheme="minorHAnsi" w:hAnsiTheme="minorHAnsi" w:cstheme="minorHAnsi"/>
          <w:sz w:val="24"/>
          <w:lang w:val="fr-FR"/>
        </w:rPr>
        <w:t>en quatre</w:t>
      </w:r>
      <w:r w:rsidR="00605349" w:rsidRPr="004C76DF">
        <w:rPr>
          <w:rFonts w:asciiTheme="minorHAnsi" w:hAnsiTheme="minorHAnsi" w:cstheme="minorHAnsi"/>
          <w:sz w:val="24"/>
          <w:lang w:val="fr-FR"/>
        </w:rPr>
        <w:t xml:space="preserve"> </w:t>
      </w:r>
      <w:r w:rsidRPr="004C76DF">
        <w:rPr>
          <w:rFonts w:asciiTheme="minorHAnsi" w:hAnsiTheme="minorHAnsi" w:cstheme="minorHAnsi"/>
          <w:sz w:val="24"/>
          <w:lang w:val="fr-FR"/>
        </w:rPr>
        <w:t>grandes régions naturelles</w:t>
      </w:r>
      <w:r w:rsidR="008E67DA" w:rsidRPr="004C76DF">
        <w:rPr>
          <w:rFonts w:asciiTheme="minorHAnsi" w:hAnsiTheme="minorHAnsi" w:cstheme="minorHAnsi"/>
          <w:sz w:val="24"/>
          <w:lang w:val="fr-FR"/>
        </w:rPr>
        <w:t xml:space="preserve"> (Basse Guinée, Moyenne Guinée, Haute Guinée et Guinée Forestière) </w:t>
      </w:r>
      <w:r w:rsidRPr="004C76DF">
        <w:rPr>
          <w:rFonts w:asciiTheme="minorHAnsi" w:hAnsiTheme="minorHAnsi" w:cstheme="minorHAnsi"/>
          <w:sz w:val="24"/>
          <w:lang w:val="fr-FR"/>
        </w:rPr>
        <w:t xml:space="preserve">avec </w:t>
      </w:r>
      <w:r w:rsidR="008E67DA" w:rsidRPr="004C76DF">
        <w:rPr>
          <w:rFonts w:asciiTheme="minorHAnsi" w:hAnsiTheme="minorHAnsi" w:cstheme="minorHAnsi"/>
          <w:sz w:val="24"/>
          <w:lang w:val="fr-FR"/>
        </w:rPr>
        <w:t>des</w:t>
      </w:r>
      <w:r w:rsidRPr="004C76DF">
        <w:rPr>
          <w:rFonts w:asciiTheme="minorHAnsi" w:hAnsiTheme="minorHAnsi" w:cstheme="minorHAnsi"/>
          <w:sz w:val="24"/>
          <w:lang w:val="fr-FR"/>
        </w:rPr>
        <w:t xml:space="preserve"> spécificité</w:t>
      </w:r>
      <w:r w:rsidR="008E67DA" w:rsidRPr="004C76DF">
        <w:rPr>
          <w:rFonts w:asciiTheme="minorHAnsi" w:hAnsiTheme="minorHAnsi" w:cstheme="minorHAnsi"/>
          <w:sz w:val="24"/>
          <w:lang w:val="fr-FR"/>
        </w:rPr>
        <w:t>s</w:t>
      </w:r>
      <w:r w:rsidRPr="004C76DF">
        <w:rPr>
          <w:rFonts w:asciiTheme="minorHAnsi" w:hAnsiTheme="minorHAnsi" w:cstheme="minorHAnsi"/>
          <w:sz w:val="24"/>
          <w:lang w:val="fr-FR"/>
        </w:rPr>
        <w:t xml:space="preserve"> géographique</w:t>
      </w:r>
      <w:r w:rsidR="007B4AA8" w:rsidRPr="004C76DF">
        <w:rPr>
          <w:rFonts w:asciiTheme="minorHAnsi" w:hAnsiTheme="minorHAnsi" w:cstheme="minorHAnsi"/>
          <w:sz w:val="24"/>
          <w:lang w:val="fr-FR"/>
        </w:rPr>
        <w:t xml:space="preserve">s </w:t>
      </w:r>
      <w:r w:rsidR="008E67DA" w:rsidRPr="004C76DF">
        <w:rPr>
          <w:rFonts w:asciiTheme="minorHAnsi" w:hAnsiTheme="minorHAnsi" w:cstheme="minorHAnsi"/>
          <w:sz w:val="24"/>
          <w:lang w:val="fr-FR"/>
        </w:rPr>
        <w:t>complémentaires</w:t>
      </w:r>
      <w:r w:rsidRPr="004C76DF">
        <w:rPr>
          <w:rFonts w:asciiTheme="minorHAnsi" w:hAnsiTheme="minorHAnsi" w:cstheme="minorHAnsi"/>
          <w:sz w:val="24"/>
          <w:lang w:val="fr-FR"/>
        </w:rPr>
        <w:t xml:space="preserve"> </w:t>
      </w:r>
      <w:r w:rsidR="008E67DA" w:rsidRPr="004C76DF">
        <w:rPr>
          <w:rFonts w:asciiTheme="minorHAnsi" w:hAnsiTheme="minorHAnsi" w:cstheme="minorHAnsi"/>
          <w:sz w:val="24"/>
          <w:lang w:val="fr-FR"/>
        </w:rPr>
        <w:t>leur offrant</w:t>
      </w:r>
      <w:r w:rsidRPr="004C76DF">
        <w:rPr>
          <w:rFonts w:asciiTheme="minorHAnsi" w:hAnsiTheme="minorHAnsi" w:cstheme="minorHAnsi"/>
          <w:sz w:val="24"/>
          <w:lang w:val="fr-FR"/>
        </w:rPr>
        <w:t xml:space="preserve"> d’importants atouts de développement. </w:t>
      </w:r>
      <w:r w:rsidR="008E67DA" w:rsidRPr="004C76DF">
        <w:rPr>
          <w:rFonts w:asciiTheme="minorHAnsi" w:hAnsiTheme="minorHAnsi" w:cstheme="minorHAnsi"/>
          <w:sz w:val="24"/>
          <w:lang w:val="fr-FR"/>
        </w:rPr>
        <w:t>Indépendante d</w:t>
      </w:r>
      <w:r w:rsidR="00BE6209" w:rsidRPr="004C76DF">
        <w:rPr>
          <w:rFonts w:asciiTheme="minorHAnsi" w:hAnsiTheme="minorHAnsi" w:cstheme="minorHAnsi"/>
          <w:sz w:val="24"/>
          <w:lang w:val="fr-FR"/>
        </w:rPr>
        <w:t xml:space="preserve">epuis 1958, soit </w:t>
      </w:r>
      <w:r w:rsidR="00605349">
        <w:rPr>
          <w:rFonts w:asciiTheme="minorHAnsi" w:hAnsiTheme="minorHAnsi" w:cstheme="minorHAnsi"/>
          <w:sz w:val="24"/>
          <w:lang w:val="fr-FR"/>
        </w:rPr>
        <w:t>six</w:t>
      </w:r>
      <w:r w:rsidR="00BE6209" w:rsidRPr="004C76DF">
        <w:rPr>
          <w:rFonts w:asciiTheme="minorHAnsi" w:hAnsiTheme="minorHAnsi" w:cstheme="minorHAnsi"/>
          <w:sz w:val="24"/>
          <w:lang w:val="fr-FR"/>
        </w:rPr>
        <w:t xml:space="preserve"> décennies, </w:t>
      </w:r>
      <w:r w:rsidRPr="004C76DF">
        <w:rPr>
          <w:rFonts w:asciiTheme="minorHAnsi" w:hAnsiTheme="minorHAnsi" w:cstheme="minorHAnsi"/>
          <w:sz w:val="24"/>
          <w:lang w:val="fr-FR"/>
        </w:rPr>
        <w:t xml:space="preserve">le pays </w:t>
      </w:r>
      <w:r w:rsidR="00BE6209" w:rsidRPr="004C76DF">
        <w:rPr>
          <w:rFonts w:asciiTheme="minorHAnsi" w:hAnsiTheme="minorHAnsi" w:cstheme="minorHAnsi"/>
          <w:sz w:val="24"/>
          <w:lang w:val="fr-FR"/>
        </w:rPr>
        <w:t xml:space="preserve">dispose d’importantes ressources naturelles réparties sur tout le territoire. </w:t>
      </w:r>
      <w:r w:rsidR="00605349">
        <w:rPr>
          <w:rFonts w:asciiTheme="minorHAnsi" w:hAnsiTheme="minorHAnsi" w:cstheme="minorHAnsi"/>
          <w:sz w:val="24"/>
          <w:lang w:val="fr-FR"/>
        </w:rPr>
        <w:t>La Guinée</w:t>
      </w:r>
      <w:r w:rsidR="00605349" w:rsidRPr="004C76DF">
        <w:rPr>
          <w:rFonts w:asciiTheme="minorHAnsi" w:hAnsiTheme="minorHAnsi" w:cstheme="minorHAnsi"/>
          <w:sz w:val="24"/>
          <w:lang w:val="fr-FR"/>
        </w:rPr>
        <w:t xml:space="preserve"> </w:t>
      </w:r>
      <w:r w:rsidR="00BE6209" w:rsidRPr="004C76DF">
        <w:rPr>
          <w:rFonts w:asciiTheme="minorHAnsi" w:hAnsiTheme="minorHAnsi" w:cstheme="minorHAnsi"/>
          <w:sz w:val="24"/>
          <w:lang w:val="fr-FR"/>
        </w:rPr>
        <w:t xml:space="preserve">détient environ 2/3 des réserves mondiales de bauxite, abrite les gisements de fer parmi les plus importants au monde </w:t>
      </w:r>
      <w:r w:rsidR="00E27010">
        <w:rPr>
          <w:rFonts w:asciiTheme="minorHAnsi" w:hAnsiTheme="minorHAnsi" w:cstheme="minorHAnsi"/>
          <w:sz w:val="24"/>
          <w:lang w:val="fr-FR"/>
        </w:rPr>
        <w:t xml:space="preserve">et dispose de nombreuses autres </w:t>
      </w:r>
      <w:r w:rsidR="00BE6209" w:rsidRPr="004C76DF">
        <w:rPr>
          <w:rFonts w:asciiTheme="minorHAnsi" w:hAnsiTheme="minorHAnsi" w:cstheme="minorHAnsi"/>
          <w:sz w:val="24"/>
          <w:lang w:val="fr-FR"/>
        </w:rPr>
        <w:t xml:space="preserve">potentialités minières comme le diamant, le plomb, le zinc, l'argent, l'uranium, le cobalt, le nickel et le platine. </w:t>
      </w:r>
    </w:p>
    <w:p w:rsidR="00BE6209" w:rsidRPr="004C76DF" w:rsidRDefault="00D93EE8" w:rsidP="00245D37">
      <w:pPr>
        <w:spacing w:before="120" w:after="120" w:line="276" w:lineRule="auto"/>
        <w:jc w:val="both"/>
        <w:rPr>
          <w:rFonts w:asciiTheme="minorHAnsi" w:hAnsiTheme="minorHAnsi" w:cstheme="minorHAnsi"/>
          <w:sz w:val="24"/>
          <w:lang w:val="fr-FR"/>
        </w:rPr>
      </w:pPr>
      <w:r w:rsidRPr="004C76DF">
        <w:rPr>
          <w:rFonts w:asciiTheme="minorHAnsi" w:hAnsiTheme="minorHAnsi" w:cstheme="minorHAnsi"/>
          <w:sz w:val="24"/>
          <w:lang w:val="fr-FR"/>
        </w:rPr>
        <w:t>L’hydrographie est abondante</w:t>
      </w:r>
      <w:r w:rsidR="00663120" w:rsidRPr="004C76DF">
        <w:rPr>
          <w:rFonts w:asciiTheme="minorHAnsi" w:hAnsiTheme="minorHAnsi" w:cstheme="minorHAnsi"/>
          <w:sz w:val="24"/>
          <w:lang w:val="fr-FR"/>
        </w:rPr>
        <w:t xml:space="preserve"> </w:t>
      </w:r>
      <w:r w:rsidR="003B7F89">
        <w:rPr>
          <w:rFonts w:asciiTheme="minorHAnsi" w:hAnsiTheme="minorHAnsi" w:cstheme="minorHAnsi"/>
          <w:sz w:val="24"/>
          <w:lang w:val="fr-FR"/>
        </w:rPr>
        <w:t>et</w:t>
      </w:r>
      <w:r w:rsidRPr="004C76DF">
        <w:rPr>
          <w:rFonts w:asciiTheme="minorHAnsi" w:hAnsiTheme="minorHAnsi" w:cstheme="minorHAnsi"/>
          <w:sz w:val="24"/>
          <w:lang w:val="fr-FR"/>
        </w:rPr>
        <w:t xml:space="preserve"> de nombreux grands cours d'eau d’Afrique de l’Ouest (Niger, Gambie, Sénégal) prennent leur source en Guinée, ce qui fait de ce pays le château</w:t>
      </w:r>
      <w:r w:rsidR="00BB5CC3" w:rsidRPr="004C76DF">
        <w:rPr>
          <w:rFonts w:asciiTheme="minorHAnsi" w:hAnsiTheme="minorHAnsi" w:cstheme="minorHAnsi"/>
          <w:sz w:val="24"/>
          <w:lang w:val="fr-FR"/>
        </w:rPr>
        <w:t xml:space="preserve"> d'eau de l'Afrique de l'Ouest.</w:t>
      </w:r>
      <w:r w:rsidR="00663120" w:rsidRPr="004C76DF">
        <w:rPr>
          <w:rFonts w:asciiTheme="minorHAnsi" w:hAnsiTheme="minorHAnsi" w:cstheme="minorHAnsi"/>
          <w:sz w:val="24"/>
          <w:lang w:val="fr-FR"/>
        </w:rPr>
        <w:t xml:space="preserve"> </w:t>
      </w:r>
      <w:r w:rsidR="00265E10" w:rsidRPr="004C76DF">
        <w:rPr>
          <w:rFonts w:asciiTheme="minorHAnsi" w:hAnsiTheme="minorHAnsi" w:cstheme="minorHAnsi"/>
          <w:sz w:val="24"/>
          <w:lang w:val="fr-FR"/>
        </w:rPr>
        <w:t>Une saison sèche s’alterne avec une saison humide d’environ 6 mois avec une pluviométrie abondante variant entre 1 100 et 4 000 mm par an. Le réseau hydrique est constitué de 23 bassins versants dont 14 internationaux, de 188 milliards de m</w:t>
      </w:r>
      <w:r w:rsidR="00265E10" w:rsidRPr="004C76DF">
        <w:rPr>
          <w:rFonts w:asciiTheme="minorHAnsi" w:hAnsiTheme="minorHAnsi" w:cstheme="minorHAnsi"/>
          <w:sz w:val="24"/>
          <w:vertAlign w:val="superscript"/>
          <w:lang w:val="fr-FR"/>
        </w:rPr>
        <w:t>3</w:t>
      </w:r>
      <w:r w:rsidR="00265E10" w:rsidRPr="004C76DF">
        <w:rPr>
          <w:rFonts w:asciiTheme="minorHAnsi" w:hAnsiTheme="minorHAnsi" w:cstheme="minorHAnsi"/>
          <w:sz w:val="24"/>
          <w:lang w:val="fr-FR"/>
        </w:rPr>
        <w:t xml:space="preserve"> d’eau de surface, 72 milliards de m</w:t>
      </w:r>
      <w:r w:rsidR="00265E10" w:rsidRPr="004C76DF">
        <w:rPr>
          <w:rFonts w:asciiTheme="minorHAnsi" w:hAnsiTheme="minorHAnsi" w:cstheme="minorHAnsi"/>
          <w:sz w:val="24"/>
          <w:vertAlign w:val="superscript"/>
          <w:lang w:val="fr-FR"/>
        </w:rPr>
        <w:t>3</w:t>
      </w:r>
      <w:r w:rsidR="00265E10" w:rsidRPr="004C76DF">
        <w:rPr>
          <w:rFonts w:asciiTheme="minorHAnsi" w:hAnsiTheme="minorHAnsi" w:cstheme="minorHAnsi"/>
          <w:sz w:val="24"/>
          <w:lang w:val="fr-FR"/>
        </w:rPr>
        <w:t xml:space="preserve"> d’eau souterraine, et de 400 milliards de m</w:t>
      </w:r>
      <w:r w:rsidR="00265E10" w:rsidRPr="004C76DF">
        <w:rPr>
          <w:rFonts w:asciiTheme="minorHAnsi" w:hAnsiTheme="minorHAnsi" w:cstheme="minorHAnsi"/>
          <w:sz w:val="24"/>
          <w:vertAlign w:val="superscript"/>
          <w:lang w:val="fr-FR"/>
        </w:rPr>
        <w:t>3</w:t>
      </w:r>
      <w:r w:rsidR="00265E10" w:rsidRPr="004C76DF">
        <w:rPr>
          <w:rFonts w:asciiTheme="minorHAnsi" w:hAnsiTheme="minorHAnsi" w:cstheme="minorHAnsi"/>
          <w:sz w:val="24"/>
          <w:lang w:val="fr-FR"/>
        </w:rPr>
        <w:t xml:space="preserve"> d’eau en apport pluviométrique</w:t>
      </w:r>
      <w:r w:rsidR="00265E10" w:rsidRPr="004C76DF">
        <w:rPr>
          <w:rStyle w:val="Appelnotedebasdep"/>
          <w:rFonts w:asciiTheme="minorHAnsi" w:hAnsiTheme="minorHAnsi" w:cstheme="minorHAnsi"/>
          <w:sz w:val="24"/>
          <w:lang w:val="fr-FR"/>
        </w:rPr>
        <w:footnoteReference w:id="1"/>
      </w:r>
      <w:r w:rsidR="00265E10" w:rsidRPr="004C76DF">
        <w:rPr>
          <w:rFonts w:asciiTheme="minorHAnsi" w:hAnsiTheme="minorHAnsi" w:cstheme="minorHAnsi"/>
          <w:sz w:val="24"/>
          <w:lang w:val="fr-FR"/>
        </w:rPr>
        <w:t xml:space="preserve">. </w:t>
      </w:r>
      <w:r w:rsidR="008E67DA" w:rsidRPr="004C76DF">
        <w:rPr>
          <w:rFonts w:asciiTheme="minorHAnsi" w:hAnsiTheme="minorHAnsi" w:cstheme="minorHAnsi"/>
          <w:sz w:val="24"/>
          <w:lang w:val="fr-FR"/>
        </w:rPr>
        <w:t>Le</w:t>
      </w:r>
      <w:r w:rsidR="00663120" w:rsidRPr="004C76DF">
        <w:rPr>
          <w:rFonts w:asciiTheme="minorHAnsi" w:hAnsiTheme="minorHAnsi" w:cstheme="minorHAnsi"/>
          <w:sz w:val="24"/>
          <w:lang w:val="fr-FR"/>
        </w:rPr>
        <w:t xml:space="preserve"> potentiel hydroélectrique</w:t>
      </w:r>
      <w:r w:rsidR="003B7F89">
        <w:rPr>
          <w:rFonts w:asciiTheme="minorHAnsi" w:hAnsiTheme="minorHAnsi" w:cstheme="minorHAnsi"/>
          <w:sz w:val="24"/>
          <w:lang w:val="fr-FR"/>
        </w:rPr>
        <w:t>,</w:t>
      </w:r>
      <w:r w:rsidR="00663120" w:rsidRPr="004C76DF">
        <w:rPr>
          <w:rFonts w:asciiTheme="minorHAnsi" w:hAnsiTheme="minorHAnsi" w:cstheme="minorHAnsi"/>
          <w:sz w:val="24"/>
          <w:lang w:val="fr-FR"/>
        </w:rPr>
        <w:t xml:space="preserve"> estimé à 6 000 MW</w:t>
      </w:r>
      <w:r w:rsidR="008E67DA" w:rsidRPr="004C76DF">
        <w:rPr>
          <w:rFonts w:asciiTheme="minorHAnsi" w:hAnsiTheme="minorHAnsi" w:cstheme="minorHAnsi"/>
          <w:sz w:val="24"/>
          <w:lang w:val="fr-FR"/>
        </w:rPr>
        <w:t>,</w:t>
      </w:r>
      <w:r w:rsidR="00663120" w:rsidRPr="004C76DF">
        <w:rPr>
          <w:rFonts w:asciiTheme="minorHAnsi" w:hAnsiTheme="minorHAnsi" w:cstheme="minorHAnsi"/>
          <w:sz w:val="24"/>
          <w:lang w:val="fr-FR"/>
        </w:rPr>
        <w:t xml:space="preserve"> </w:t>
      </w:r>
      <w:r w:rsidR="008E67DA" w:rsidRPr="004C76DF">
        <w:rPr>
          <w:rFonts w:asciiTheme="minorHAnsi" w:hAnsiTheme="minorHAnsi" w:cstheme="minorHAnsi"/>
          <w:sz w:val="24"/>
          <w:lang w:val="fr-FR"/>
        </w:rPr>
        <w:t xml:space="preserve">est </w:t>
      </w:r>
      <w:r w:rsidR="00663120" w:rsidRPr="004C76DF">
        <w:rPr>
          <w:rFonts w:asciiTheme="minorHAnsi" w:hAnsiTheme="minorHAnsi" w:cstheme="minorHAnsi"/>
          <w:sz w:val="24"/>
          <w:lang w:val="fr-FR"/>
        </w:rPr>
        <w:t xml:space="preserve">réparti </w:t>
      </w:r>
      <w:r w:rsidR="00C40E17" w:rsidRPr="004C76DF">
        <w:rPr>
          <w:rFonts w:asciiTheme="minorHAnsi" w:hAnsiTheme="minorHAnsi" w:cstheme="minorHAnsi"/>
          <w:sz w:val="24"/>
          <w:lang w:val="fr-FR"/>
        </w:rPr>
        <w:t>sur tout le territoire national</w:t>
      </w:r>
      <w:r w:rsidR="008E67DA" w:rsidRPr="004C76DF">
        <w:rPr>
          <w:rFonts w:asciiTheme="minorHAnsi" w:hAnsiTheme="minorHAnsi" w:cstheme="minorHAnsi"/>
          <w:sz w:val="24"/>
          <w:lang w:val="fr-FR"/>
        </w:rPr>
        <w:t>. Le</w:t>
      </w:r>
      <w:r w:rsidR="00C40E17" w:rsidRPr="004C76DF">
        <w:rPr>
          <w:rFonts w:asciiTheme="minorHAnsi" w:hAnsiTheme="minorHAnsi" w:cstheme="minorHAnsi"/>
          <w:sz w:val="24"/>
          <w:lang w:val="fr-FR"/>
        </w:rPr>
        <w:t xml:space="preserve"> potentiel agricole </w:t>
      </w:r>
      <w:r w:rsidR="008E67DA" w:rsidRPr="004C76DF">
        <w:rPr>
          <w:rFonts w:asciiTheme="minorHAnsi" w:hAnsiTheme="minorHAnsi" w:cstheme="minorHAnsi"/>
          <w:sz w:val="24"/>
          <w:lang w:val="fr-FR"/>
        </w:rPr>
        <w:t>est l’un des plus importants d’Afrique de l’Ouest.</w:t>
      </w:r>
      <w:r w:rsidR="00C40E17" w:rsidRPr="004C76DF">
        <w:rPr>
          <w:rFonts w:asciiTheme="minorHAnsi" w:hAnsiTheme="minorHAnsi" w:cstheme="minorHAnsi"/>
          <w:sz w:val="24"/>
          <w:lang w:val="fr-FR"/>
        </w:rPr>
        <w:t xml:space="preserve"> Le pays possède environ six millions d’hectares de superficie cultivable dont 20% seulement sont mises</w:t>
      </w:r>
      <w:r w:rsidR="00265E10" w:rsidRPr="004C76DF">
        <w:rPr>
          <w:rFonts w:asciiTheme="minorHAnsi" w:hAnsiTheme="minorHAnsi" w:cstheme="minorHAnsi"/>
          <w:sz w:val="24"/>
          <w:lang w:val="fr-FR"/>
        </w:rPr>
        <w:t xml:space="preserve"> en valeur en culture pluviale.</w:t>
      </w:r>
    </w:p>
    <w:p w:rsidR="00BE6209" w:rsidRPr="004C76DF" w:rsidRDefault="0036063A" w:rsidP="00245D37">
      <w:pPr>
        <w:spacing w:before="120" w:after="120" w:line="276" w:lineRule="auto"/>
        <w:jc w:val="both"/>
        <w:rPr>
          <w:rFonts w:asciiTheme="minorHAnsi" w:hAnsiTheme="minorHAnsi" w:cstheme="minorHAnsi"/>
          <w:sz w:val="24"/>
          <w:lang w:val="fr-FR"/>
        </w:rPr>
      </w:pPr>
      <w:r w:rsidRPr="004C76DF">
        <w:rPr>
          <w:rFonts w:asciiTheme="minorHAnsi" w:hAnsiTheme="minorHAnsi" w:cstheme="minorHAnsi"/>
          <w:sz w:val="24"/>
          <w:lang w:val="fr-FR"/>
        </w:rPr>
        <w:t>Le potentiel halieutique exploitable se situe entre 150 000 et 250 000 de tonnes de poissons par an. Les autres ressources halieutiques et hydro-biologiques sont estimées entre 1 000 et 2 000 tonnes de crevettes, entre 5 000 à 10 000 tonnes de céphalopodes. En eaux continentales, les données disponibles attestent que le potentiel annuel exploitable est de l’ordre de 12 000 tonnes.</w:t>
      </w:r>
      <w:r w:rsidRPr="004C76DF">
        <w:rPr>
          <w:rStyle w:val="Appelnotedebasdep"/>
          <w:rFonts w:asciiTheme="minorHAnsi" w:hAnsiTheme="minorHAnsi" w:cstheme="minorHAnsi"/>
          <w:sz w:val="24"/>
          <w:lang w:val="fr-FR"/>
        </w:rPr>
        <w:footnoteReference w:id="2"/>
      </w:r>
      <w:r w:rsidR="00BB1C39" w:rsidRPr="004C76DF">
        <w:rPr>
          <w:rFonts w:asciiTheme="minorHAnsi" w:hAnsiTheme="minorHAnsi" w:cstheme="minorHAnsi"/>
          <w:sz w:val="24"/>
          <w:lang w:val="fr-FR"/>
        </w:rPr>
        <w:t xml:space="preserve"> </w:t>
      </w:r>
      <w:r w:rsidR="00BE6209" w:rsidRPr="004C76DF">
        <w:rPr>
          <w:rFonts w:asciiTheme="minorHAnsi" w:hAnsiTheme="minorHAnsi" w:cstheme="minorHAnsi"/>
          <w:sz w:val="24"/>
          <w:lang w:val="fr-FR"/>
        </w:rPr>
        <w:t>Sa population e</w:t>
      </w:r>
      <w:r w:rsidR="00C22124" w:rsidRPr="004C76DF">
        <w:rPr>
          <w:rFonts w:asciiTheme="minorHAnsi" w:hAnsiTheme="minorHAnsi" w:cstheme="minorHAnsi"/>
          <w:sz w:val="24"/>
          <w:lang w:val="fr-FR"/>
        </w:rPr>
        <w:t xml:space="preserve">st estimée en 2014 à 10.523.261 </w:t>
      </w:r>
      <w:r w:rsidR="00BE6209" w:rsidRPr="004C76DF">
        <w:rPr>
          <w:rFonts w:asciiTheme="minorHAnsi" w:hAnsiTheme="minorHAnsi" w:cstheme="minorHAnsi"/>
          <w:sz w:val="24"/>
          <w:lang w:val="fr-FR"/>
        </w:rPr>
        <w:t>d’habitants avec une majorité (52%) de femmes et croit au rythme annuel de l’ordre de 3%.</w:t>
      </w:r>
    </w:p>
    <w:p w:rsidR="00AA15E8" w:rsidRPr="004C76DF" w:rsidRDefault="00B81241" w:rsidP="00245D37">
      <w:pPr>
        <w:spacing w:before="120" w:after="120" w:line="276" w:lineRule="auto"/>
        <w:jc w:val="both"/>
        <w:rPr>
          <w:rFonts w:asciiTheme="minorHAnsi" w:hAnsiTheme="minorHAnsi" w:cstheme="minorHAnsi"/>
          <w:color w:val="0070C0"/>
          <w:sz w:val="28"/>
          <w:lang w:val="fr-FR"/>
        </w:rPr>
      </w:pPr>
      <w:r w:rsidRPr="004C76DF">
        <w:rPr>
          <w:rFonts w:asciiTheme="minorHAnsi" w:hAnsiTheme="minorHAnsi" w:cstheme="minorHAnsi"/>
          <w:sz w:val="24"/>
          <w:lang w:val="fr-FR"/>
        </w:rPr>
        <w:lastRenderedPageBreak/>
        <w:t>Malgré ses immenses potentialités naturelles, la Guinée est un Etat fragile figurant parmi les pays les moins avancés. Selon le rapport mondial sur le développement humain 2016 publié par le PNUD, la Guinée est classée 183</w:t>
      </w:r>
      <w:r w:rsidRPr="004C76DF">
        <w:rPr>
          <w:rFonts w:asciiTheme="minorHAnsi" w:hAnsiTheme="minorHAnsi" w:cstheme="minorHAnsi"/>
          <w:sz w:val="24"/>
          <w:vertAlign w:val="superscript"/>
          <w:lang w:val="fr-FR"/>
        </w:rPr>
        <w:t>ème</w:t>
      </w:r>
      <w:r w:rsidRPr="004C76DF">
        <w:rPr>
          <w:rFonts w:asciiTheme="minorHAnsi" w:hAnsiTheme="minorHAnsi" w:cstheme="minorHAnsi"/>
          <w:sz w:val="24"/>
          <w:lang w:val="fr-FR"/>
        </w:rPr>
        <w:t xml:space="preserve"> /188 contre 187</w:t>
      </w:r>
      <w:r w:rsidRPr="004C76DF">
        <w:rPr>
          <w:rFonts w:asciiTheme="minorHAnsi" w:hAnsiTheme="minorHAnsi" w:cstheme="minorHAnsi"/>
          <w:sz w:val="24"/>
          <w:vertAlign w:val="superscript"/>
          <w:lang w:val="fr-FR"/>
        </w:rPr>
        <w:t>ème</w:t>
      </w:r>
      <w:r w:rsidRPr="004C76DF">
        <w:rPr>
          <w:rFonts w:asciiTheme="minorHAnsi" w:hAnsiTheme="minorHAnsi" w:cstheme="minorHAnsi"/>
          <w:sz w:val="24"/>
          <w:lang w:val="fr-FR"/>
        </w:rPr>
        <w:t xml:space="preserve"> en 2013. </w:t>
      </w:r>
    </w:p>
    <w:p w:rsidR="00714ED3" w:rsidRPr="00A5074E" w:rsidRDefault="00A5074E" w:rsidP="00245D37">
      <w:pPr>
        <w:pStyle w:val="Paragraphedeliste"/>
        <w:numPr>
          <w:ilvl w:val="0"/>
          <w:numId w:val="40"/>
        </w:numPr>
        <w:spacing w:before="120" w:after="120"/>
        <w:rPr>
          <w:rFonts w:asciiTheme="minorHAnsi" w:hAnsiTheme="minorHAnsi" w:cstheme="minorHAnsi"/>
          <w:b/>
          <w:bCs/>
          <w:color w:val="0070C0"/>
          <w:sz w:val="28"/>
        </w:rPr>
      </w:pPr>
      <w:r w:rsidRPr="00A5074E">
        <w:rPr>
          <w:rFonts w:asciiTheme="minorHAnsi" w:hAnsiTheme="minorHAnsi" w:cstheme="minorHAnsi"/>
          <w:b/>
          <w:bCs/>
          <w:color w:val="0070C0"/>
          <w:sz w:val="28"/>
        </w:rPr>
        <w:t>CONTEXTE</w:t>
      </w:r>
    </w:p>
    <w:p w:rsidR="00245D37" w:rsidRPr="00A5074E" w:rsidRDefault="00245D37" w:rsidP="00245D37">
      <w:pPr>
        <w:spacing w:before="120" w:after="120" w:line="276" w:lineRule="auto"/>
        <w:jc w:val="both"/>
        <w:rPr>
          <w:rFonts w:asciiTheme="minorHAnsi" w:hAnsiTheme="minorHAnsi" w:cstheme="minorHAnsi"/>
          <w:sz w:val="24"/>
          <w:lang w:val="fr-FR"/>
        </w:rPr>
      </w:pPr>
      <w:r w:rsidRPr="00A5074E">
        <w:rPr>
          <w:rFonts w:asciiTheme="minorHAnsi" w:hAnsiTheme="minorHAnsi" w:cstheme="minorHAnsi"/>
          <w:sz w:val="24"/>
          <w:lang w:val="fr-FR"/>
        </w:rPr>
        <w:t xml:space="preserve">Certes le pays a réalisé d’importants progrès dans le domaine de l’accès à l’éducation et de la santé, mais aucun OMD n’a été atteint </w:t>
      </w:r>
      <w:r w:rsidR="00401390">
        <w:rPr>
          <w:rFonts w:asciiTheme="minorHAnsi" w:hAnsiTheme="minorHAnsi" w:cstheme="minorHAnsi"/>
          <w:sz w:val="24"/>
          <w:lang w:val="fr-FR"/>
        </w:rPr>
        <w:t>en fin</w:t>
      </w:r>
      <w:r w:rsidRPr="00A5074E">
        <w:rPr>
          <w:rFonts w:asciiTheme="minorHAnsi" w:hAnsiTheme="minorHAnsi" w:cstheme="minorHAnsi"/>
          <w:sz w:val="24"/>
          <w:lang w:val="fr-FR"/>
        </w:rPr>
        <w:t xml:space="preserve"> 2015. Ce bilan est </w:t>
      </w:r>
      <w:r w:rsidR="00401390">
        <w:rPr>
          <w:rFonts w:asciiTheme="minorHAnsi" w:hAnsiTheme="minorHAnsi" w:cstheme="minorHAnsi"/>
          <w:sz w:val="24"/>
          <w:lang w:val="fr-FR"/>
        </w:rPr>
        <w:t xml:space="preserve">en majeure partie </w:t>
      </w:r>
      <w:r w:rsidRPr="00A5074E">
        <w:rPr>
          <w:rFonts w:asciiTheme="minorHAnsi" w:hAnsiTheme="minorHAnsi" w:cstheme="minorHAnsi"/>
          <w:sz w:val="24"/>
          <w:lang w:val="fr-FR"/>
        </w:rPr>
        <w:t>imputable au système de gouvernance qui a engendré de nombreuses crises ayant fragilisé les institutions publiques et limité les capacités du pays à mobiliser les investissements et le savoir-faire nécessaires à sa transformation économique et sociale.</w:t>
      </w:r>
    </w:p>
    <w:p w:rsidR="00B81241" w:rsidRPr="00A5074E" w:rsidRDefault="00B81241" w:rsidP="00245D37">
      <w:pPr>
        <w:spacing w:before="120" w:after="120" w:line="276" w:lineRule="auto"/>
        <w:jc w:val="both"/>
        <w:rPr>
          <w:rFonts w:asciiTheme="minorHAnsi" w:hAnsiTheme="minorHAnsi" w:cstheme="minorHAnsi"/>
          <w:sz w:val="24"/>
          <w:lang w:val="fr-FR"/>
        </w:rPr>
      </w:pPr>
      <w:r w:rsidRPr="00A5074E">
        <w:rPr>
          <w:rFonts w:asciiTheme="minorHAnsi" w:hAnsiTheme="minorHAnsi" w:cstheme="minorHAnsi"/>
          <w:sz w:val="24"/>
          <w:lang w:val="fr-FR"/>
        </w:rPr>
        <w:t>C’est avec ce bilan que la Guinée, à l’instar des autres Nations du monde, s’est alignée sur le nouvel agenda 2030 des Objectifs de Développement Durable (ODD) ainsi que sur l’agenda 2063 de l’Union Africaine (UA).</w:t>
      </w:r>
    </w:p>
    <w:p w:rsidR="008203D5" w:rsidRPr="00A5074E" w:rsidRDefault="008203D5" w:rsidP="008203D5">
      <w:pPr>
        <w:spacing w:before="120" w:after="120" w:line="276" w:lineRule="auto"/>
        <w:jc w:val="both"/>
        <w:rPr>
          <w:rFonts w:asciiTheme="minorHAnsi" w:hAnsiTheme="minorHAnsi" w:cstheme="minorHAnsi"/>
          <w:sz w:val="24"/>
          <w:lang w:val="fr-FR"/>
        </w:rPr>
      </w:pPr>
      <w:r w:rsidRPr="00A5074E">
        <w:rPr>
          <w:rFonts w:asciiTheme="minorHAnsi" w:hAnsiTheme="minorHAnsi" w:cstheme="minorHAnsi"/>
          <w:sz w:val="24"/>
          <w:lang w:val="fr-FR"/>
        </w:rPr>
        <w:t>L’agenda 2030 repose sur un programme universel articulé autour de 17 Objectifs de développement durable (ODD) et 169 cibles pour la période 2015-2030. Ce programme vise à : (i) éradiquer la faim et l’extrême pauvreté, (ii) réduire les inégalités au sein des États et entre États, (iii) atteindre l’égalité entre hommes et femmes, (iv) améliorer la gestion de l’eau et de l’énergie et (v) agir vite contre le changement climatique. Selon les analystes, la réalisation de ces objectifs coûterait entre 3.300 et 4.500 milliards de dollars par an.</w:t>
      </w:r>
    </w:p>
    <w:p w:rsidR="00401390" w:rsidRDefault="008203D5" w:rsidP="008203D5">
      <w:pPr>
        <w:spacing w:before="120" w:after="120" w:line="276" w:lineRule="auto"/>
        <w:jc w:val="both"/>
        <w:rPr>
          <w:rFonts w:asciiTheme="minorHAnsi" w:hAnsiTheme="minorHAnsi" w:cstheme="minorHAnsi"/>
          <w:sz w:val="24"/>
          <w:lang w:val="fr-FR"/>
        </w:rPr>
      </w:pPr>
      <w:r w:rsidRPr="00A5074E">
        <w:rPr>
          <w:rFonts w:asciiTheme="minorHAnsi" w:hAnsiTheme="minorHAnsi" w:cstheme="minorHAnsi"/>
          <w:sz w:val="24"/>
          <w:lang w:val="fr-FR"/>
        </w:rPr>
        <w:t>Pour être au rendez-vous de cet important agenda à l’horizon 2030, le Pays s’est doté d’une Vision d’une Guinée Emergente à l’Horizon 2040</w:t>
      </w:r>
      <w:r w:rsidR="00401390">
        <w:rPr>
          <w:rFonts w:asciiTheme="minorHAnsi" w:hAnsiTheme="minorHAnsi" w:cstheme="minorHAnsi"/>
          <w:sz w:val="24"/>
          <w:lang w:val="fr-FR"/>
        </w:rPr>
        <w:t xml:space="preserve">, </w:t>
      </w:r>
      <w:r w:rsidR="00401390" w:rsidRPr="00A5074E">
        <w:rPr>
          <w:rFonts w:asciiTheme="minorHAnsi" w:hAnsiTheme="minorHAnsi" w:cstheme="minorHAnsi"/>
          <w:sz w:val="24"/>
          <w:lang w:val="fr-FR"/>
        </w:rPr>
        <w:t>avec l’appui des PTF, notamment le PNUD en partenariat avec la BAD</w:t>
      </w:r>
      <w:r w:rsidRPr="00A5074E">
        <w:rPr>
          <w:rFonts w:asciiTheme="minorHAnsi" w:hAnsiTheme="minorHAnsi" w:cstheme="minorHAnsi"/>
          <w:sz w:val="24"/>
          <w:lang w:val="fr-FR"/>
        </w:rPr>
        <w:t xml:space="preserve">. </w:t>
      </w:r>
    </w:p>
    <w:p w:rsidR="008203D5" w:rsidRDefault="008203D5" w:rsidP="00F351BB">
      <w:pPr>
        <w:spacing w:before="120" w:after="120" w:line="276" w:lineRule="auto"/>
        <w:jc w:val="both"/>
        <w:rPr>
          <w:rFonts w:asciiTheme="minorHAnsi" w:hAnsiTheme="minorHAnsi" w:cstheme="minorHAnsi"/>
          <w:sz w:val="24"/>
          <w:lang w:val="fr-FR"/>
        </w:rPr>
      </w:pPr>
      <w:r w:rsidRPr="00A5074E">
        <w:rPr>
          <w:rFonts w:asciiTheme="minorHAnsi" w:hAnsiTheme="minorHAnsi" w:cstheme="minorHAnsi"/>
          <w:sz w:val="24"/>
          <w:lang w:val="fr-FR"/>
        </w:rPr>
        <w:t xml:space="preserve">En cohérence avec </w:t>
      </w:r>
      <w:r w:rsidR="003532AE">
        <w:rPr>
          <w:rFonts w:asciiTheme="minorHAnsi" w:hAnsiTheme="minorHAnsi" w:cstheme="minorHAnsi"/>
          <w:sz w:val="24"/>
          <w:lang w:val="fr-FR"/>
        </w:rPr>
        <w:t xml:space="preserve">la </w:t>
      </w:r>
      <w:r w:rsidRPr="00A5074E">
        <w:rPr>
          <w:rFonts w:asciiTheme="minorHAnsi" w:hAnsiTheme="minorHAnsi" w:cstheme="minorHAnsi"/>
          <w:sz w:val="24"/>
          <w:lang w:val="fr-FR"/>
        </w:rPr>
        <w:t>Vision</w:t>
      </w:r>
      <w:r w:rsidR="00E27010">
        <w:rPr>
          <w:rFonts w:asciiTheme="minorHAnsi" w:hAnsiTheme="minorHAnsi" w:cstheme="minorHAnsi"/>
          <w:sz w:val="24"/>
          <w:lang w:val="fr-FR"/>
        </w:rPr>
        <w:t xml:space="preserve"> 2040</w:t>
      </w:r>
      <w:r w:rsidRPr="00A5074E">
        <w:rPr>
          <w:rFonts w:asciiTheme="minorHAnsi" w:hAnsiTheme="minorHAnsi" w:cstheme="minorHAnsi"/>
          <w:sz w:val="24"/>
          <w:lang w:val="fr-FR"/>
        </w:rPr>
        <w:t>, le Gouvernement a bâti un Plan National de Développement Economique et Social (PNDES 2016-2020) comme instrument de mise en œuvre quinquennale de ladite vision. Le PNDES, formellement adopté par l’Assemblée Nationale</w:t>
      </w:r>
      <w:r w:rsidR="004F1555">
        <w:rPr>
          <w:rStyle w:val="Appelnotedebasdep"/>
          <w:rFonts w:asciiTheme="minorHAnsi" w:hAnsiTheme="minorHAnsi" w:cstheme="minorHAnsi"/>
          <w:sz w:val="24"/>
          <w:lang w:val="fr-FR"/>
        </w:rPr>
        <w:footnoteReference w:id="3"/>
      </w:r>
      <w:r w:rsidRPr="00A5074E">
        <w:rPr>
          <w:rFonts w:asciiTheme="minorHAnsi" w:hAnsiTheme="minorHAnsi" w:cstheme="minorHAnsi"/>
          <w:sz w:val="24"/>
          <w:lang w:val="fr-FR"/>
        </w:rPr>
        <w:t xml:space="preserve">, est désormais l’unique document de référence pour toutes les interventions du Gouvernement et des Partenaires Techniques et Financiers (PTF) en matière de développement au cours </w:t>
      </w:r>
      <w:r w:rsidR="00401390">
        <w:rPr>
          <w:rFonts w:asciiTheme="minorHAnsi" w:hAnsiTheme="minorHAnsi" w:cstheme="minorHAnsi"/>
          <w:sz w:val="24"/>
          <w:lang w:val="fr-FR"/>
        </w:rPr>
        <w:t>de la période 2016/2020</w:t>
      </w:r>
      <w:r w:rsidRPr="00A5074E">
        <w:rPr>
          <w:rFonts w:asciiTheme="minorHAnsi" w:hAnsiTheme="minorHAnsi" w:cstheme="minorHAnsi"/>
          <w:sz w:val="24"/>
          <w:lang w:val="fr-FR"/>
        </w:rPr>
        <w:t xml:space="preserve">. </w:t>
      </w:r>
      <w:r w:rsidR="00AF5F67">
        <w:rPr>
          <w:rFonts w:asciiTheme="minorHAnsi" w:hAnsiTheme="minorHAnsi" w:cstheme="minorHAnsi"/>
          <w:sz w:val="24"/>
          <w:lang w:val="fr-FR"/>
        </w:rPr>
        <w:t>Le PNDES est bâti autour de quatre (4) piliers complémentaires à savoir, (1) la p</w:t>
      </w:r>
      <w:r w:rsidR="00AF5F67" w:rsidRPr="00F351BB">
        <w:rPr>
          <w:rFonts w:asciiTheme="minorHAnsi" w:hAnsiTheme="minorHAnsi" w:cstheme="minorHAnsi"/>
          <w:sz w:val="24"/>
          <w:lang w:val="fr-FR"/>
        </w:rPr>
        <w:t xml:space="preserve">romotion de la </w:t>
      </w:r>
      <w:r w:rsidR="00AF5F67">
        <w:rPr>
          <w:rFonts w:asciiTheme="minorHAnsi" w:hAnsiTheme="minorHAnsi" w:cstheme="minorHAnsi"/>
          <w:sz w:val="24"/>
          <w:lang w:val="fr-FR"/>
        </w:rPr>
        <w:t>bonne gouvernance au service du développement d</w:t>
      </w:r>
      <w:r w:rsidR="00AF5F67" w:rsidRPr="00F351BB">
        <w:rPr>
          <w:rFonts w:asciiTheme="minorHAnsi" w:hAnsiTheme="minorHAnsi" w:cstheme="minorHAnsi"/>
          <w:sz w:val="24"/>
          <w:lang w:val="fr-FR"/>
        </w:rPr>
        <w:t>urable</w:t>
      </w:r>
      <w:r w:rsidR="00AF5F67">
        <w:rPr>
          <w:rFonts w:asciiTheme="minorHAnsi" w:hAnsiTheme="minorHAnsi" w:cstheme="minorHAnsi"/>
          <w:sz w:val="24"/>
          <w:lang w:val="fr-FR"/>
        </w:rPr>
        <w:t>, (2) la transformation économique durable et i</w:t>
      </w:r>
      <w:r w:rsidR="00AF5F67" w:rsidRPr="00F351BB">
        <w:rPr>
          <w:rFonts w:asciiTheme="minorHAnsi" w:hAnsiTheme="minorHAnsi" w:cstheme="minorHAnsi"/>
          <w:sz w:val="24"/>
          <w:lang w:val="fr-FR"/>
        </w:rPr>
        <w:t>nclusive</w:t>
      </w:r>
      <w:r w:rsidR="00AF5F67">
        <w:rPr>
          <w:rFonts w:asciiTheme="minorHAnsi" w:hAnsiTheme="minorHAnsi" w:cstheme="minorHAnsi"/>
          <w:sz w:val="24"/>
          <w:lang w:val="fr-FR"/>
        </w:rPr>
        <w:t>, (3) le développement inclusif du c</w:t>
      </w:r>
      <w:r w:rsidR="00AF5F67" w:rsidRPr="00F351BB">
        <w:rPr>
          <w:rFonts w:asciiTheme="minorHAnsi" w:hAnsiTheme="minorHAnsi" w:cstheme="minorHAnsi"/>
          <w:sz w:val="24"/>
          <w:lang w:val="fr-FR"/>
        </w:rPr>
        <w:t>apital</w:t>
      </w:r>
      <w:r w:rsidR="00AF5F67">
        <w:rPr>
          <w:rFonts w:asciiTheme="minorHAnsi" w:hAnsiTheme="minorHAnsi" w:cstheme="minorHAnsi"/>
          <w:sz w:val="24"/>
          <w:lang w:val="fr-FR"/>
        </w:rPr>
        <w:t xml:space="preserve"> h</w:t>
      </w:r>
      <w:r w:rsidR="00AF5F67" w:rsidRPr="00F351BB">
        <w:rPr>
          <w:rFonts w:asciiTheme="minorHAnsi" w:hAnsiTheme="minorHAnsi" w:cstheme="minorHAnsi"/>
          <w:sz w:val="24"/>
          <w:lang w:val="fr-FR"/>
        </w:rPr>
        <w:t>umain</w:t>
      </w:r>
      <w:r w:rsidR="00AF5F67">
        <w:rPr>
          <w:rFonts w:asciiTheme="minorHAnsi" w:hAnsiTheme="minorHAnsi" w:cstheme="minorHAnsi"/>
          <w:sz w:val="24"/>
          <w:lang w:val="fr-FR"/>
        </w:rPr>
        <w:t xml:space="preserve"> et (4) la gestion durable du capital n</w:t>
      </w:r>
      <w:r w:rsidR="00AF5F67" w:rsidRPr="00F351BB">
        <w:rPr>
          <w:rFonts w:asciiTheme="minorHAnsi" w:hAnsiTheme="minorHAnsi" w:cstheme="minorHAnsi"/>
          <w:sz w:val="24"/>
          <w:lang w:val="fr-FR"/>
        </w:rPr>
        <w:t>aturel</w:t>
      </w:r>
      <w:r w:rsidR="00AF5F67">
        <w:rPr>
          <w:rFonts w:asciiTheme="minorHAnsi" w:hAnsiTheme="minorHAnsi" w:cstheme="minorHAnsi"/>
          <w:sz w:val="24"/>
          <w:lang w:val="fr-FR"/>
        </w:rPr>
        <w:t xml:space="preserve">. Aligné </w:t>
      </w:r>
      <w:r w:rsidRPr="00A5074E">
        <w:rPr>
          <w:rFonts w:asciiTheme="minorHAnsi" w:hAnsiTheme="minorHAnsi" w:cstheme="minorHAnsi"/>
          <w:sz w:val="24"/>
          <w:lang w:val="fr-FR"/>
        </w:rPr>
        <w:t>sur les ODD et</w:t>
      </w:r>
      <w:r w:rsidR="003D5B59">
        <w:rPr>
          <w:rFonts w:asciiTheme="minorHAnsi" w:hAnsiTheme="minorHAnsi" w:cstheme="minorHAnsi"/>
          <w:sz w:val="24"/>
          <w:lang w:val="fr-FR"/>
        </w:rPr>
        <w:t xml:space="preserve">, misant dans un premier temps sur les mines, l’énergie et l’agriculture, </w:t>
      </w:r>
      <w:r w:rsidR="00AF5F67">
        <w:rPr>
          <w:rFonts w:asciiTheme="minorHAnsi" w:hAnsiTheme="minorHAnsi" w:cstheme="minorHAnsi"/>
          <w:sz w:val="24"/>
          <w:lang w:val="fr-FR"/>
        </w:rPr>
        <w:t xml:space="preserve">le PNDES </w:t>
      </w:r>
      <w:r w:rsidRPr="00A5074E">
        <w:rPr>
          <w:rFonts w:asciiTheme="minorHAnsi" w:hAnsiTheme="minorHAnsi" w:cstheme="minorHAnsi"/>
          <w:sz w:val="24"/>
          <w:lang w:val="fr-FR"/>
        </w:rPr>
        <w:t xml:space="preserve">s’est fixé comme objectif global de promouvoir une croissance forte et de qualité pour améliorer le bien-être des Guinéens, opérer la transformation structurelle de l’économie, tout en mettant le pays sur la trajectoire du développement durable. </w:t>
      </w:r>
    </w:p>
    <w:p w:rsidR="007D1B68" w:rsidRPr="00A5074E" w:rsidRDefault="008203D5" w:rsidP="007D1B68">
      <w:pPr>
        <w:spacing w:before="120" w:after="120" w:line="276" w:lineRule="auto"/>
        <w:jc w:val="both"/>
        <w:rPr>
          <w:rFonts w:asciiTheme="minorHAnsi" w:hAnsiTheme="minorHAnsi" w:cstheme="minorHAnsi"/>
          <w:sz w:val="24"/>
          <w:lang w:val="fr-FR"/>
        </w:rPr>
      </w:pPr>
      <w:r w:rsidRPr="00A5074E">
        <w:rPr>
          <w:rFonts w:asciiTheme="minorHAnsi" w:hAnsiTheme="minorHAnsi" w:cstheme="minorHAnsi"/>
          <w:sz w:val="24"/>
          <w:lang w:val="fr-FR"/>
        </w:rPr>
        <w:t>Dans la même dynamique, le Gouvernement a entamé depuis 2016, la mise en œuvre du New Deal comme cadre accélérateur de l’atteinte des ODD et des objectifs du PNDES. A ce titre, en 2016, un rapport national d’évaluation de la fragilité du pays a été élaboré et validé. Dans ce rapport</w:t>
      </w:r>
      <w:r w:rsidR="007068AC">
        <w:rPr>
          <w:rFonts w:asciiTheme="minorHAnsi" w:hAnsiTheme="minorHAnsi" w:cstheme="minorHAnsi"/>
          <w:sz w:val="24"/>
          <w:lang w:val="fr-FR"/>
        </w:rPr>
        <w:t>,</w:t>
      </w:r>
      <w:r w:rsidRPr="00A5074E">
        <w:rPr>
          <w:rFonts w:asciiTheme="minorHAnsi" w:hAnsiTheme="minorHAnsi" w:cstheme="minorHAnsi"/>
          <w:sz w:val="24"/>
          <w:lang w:val="fr-FR"/>
        </w:rPr>
        <w:t xml:space="preserve"> le spectre de fragilité de la Guinée a été conçu sur la base des performances du pays, de manière </w:t>
      </w:r>
      <w:r w:rsidRPr="00A5074E">
        <w:rPr>
          <w:rFonts w:asciiTheme="minorHAnsi" w:hAnsiTheme="minorHAnsi" w:cstheme="minorHAnsi"/>
          <w:sz w:val="24"/>
          <w:lang w:val="fr-FR"/>
        </w:rPr>
        <w:lastRenderedPageBreak/>
        <w:t>participative et en impliquant toutes les parties prenantes des différents secteurs. Les résultats de ce rapport ont été pris en compte dans l’élaboration du PNDES.</w:t>
      </w:r>
      <w:r w:rsidR="007D1B68" w:rsidRPr="00A5074E">
        <w:rPr>
          <w:rFonts w:asciiTheme="minorHAnsi" w:hAnsiTheme="minorHAnsi" w:cstheme="minorHAnsi"/>
          <w:sz w:val="24"/>
          <w:lang w:val="fr-FR"/>
        </w:rPr>
        <w:t xml:space="preserve"> </w:t>
      </w:r>
    </w:p>
    <w:p w:rsidR="007D1B68" w:rsidRPr="00A5074E" w:rsidRDefault="007D1B68" w:rsidP="007D1B68">
      <w:pPr>
        <w:spacing w:before="120" w:after="120" w:line="276" w:lineRule="auto"/>
        <w:jc w:val="both"/>
        <w:rPr>
          <w:rFonts w:asciiTheme="minorHAnsi" w:hAnsiTheme="minorHAnsi" w:cstheme="minorHAnsi"/>
          <w:sz w:val="24"/>
          <w:lang w:val="fr-FR"/>
        </w:rPr>
      </w:pPr>
      <w:r w:rsidRPr="00A5074E">
        <w:rPr>
          <w:rFonts w:asciiTheme="minorHAnsi" w:hAnsiTheme="minorHAnsi" w:cstheme="minorHAnsi"/>
          <w:sz w:val="24"/>
          <w:lang w:val="fr-FR"/>
        </w:rPr>
        <w:t>Dans le cadre de la mobilisation de ressources financière, le Gouvernement guinéen a organisé en novembre 2017 à Paris, une réunion du Groupe Consultatif sur le financement du PNDES. Cet évènement a permis d’obtenir des promesses de financement de plus de 21 milliards de dollars US.</w:t>
      </w:r>
    </w:p>
    <w:p w:rsidR="008203D5" w:rsidRPr="00A5074E" w:rsidRDefault="008203D5" w:rsidP="008203D5">
      <w:pPr>
        <w:spacing w:before="120" w:after="120" w:line="276" w:lineRule="auto"/>
        <w:jc w:val="both"/>
        <w:rPr>
          <w:rFonts w:asciiTheme="minorHAnsi" w:hAnsiTheme="minorHAnsi" w:cstheme="minorHAnsi"/>
          <w:sz w:val="24"/>
          <w:lang w:val="fr-FR"/>
        </w:rPr>
      </w:pPr>
      <w:r w:rsidRPr="00A5074E">
        <w:rPr>
          <w:rFonts w:asciiTheme="minorHAnsi" w:hAnsiTheme="minorHAnsi" w:cstheme="minorHAnsi"/>
          <w:sz w:val="24"/>
          <w:lang w:val="fr-FR"/>
        </w:rPr>
        <w:t xml:space="preserve">Pour assurer l’efficacité de la mise en œuvre du PNDES, le Gouvernement envisage de conduire à court et moyen terme, avec l’ensemble des acteurs du développement à la base et de manière participative, un processus de régionalisation du PNDES. En effet, la déclinaison du PNDES au niveau des régions administratives du pays permet de prendre en compte les spécificités de chacune d’elles et d’accélérer de manière convergente l’atteinte des objectifs du PNDES. Les quatre régions naturelles </w:t>
      </w:r>
      <w:r w:rsidR="00F03698" w:rsidRPr="00A5074E">
        <w:rPr>
          <w:rFonts w:asciiTheme="minorHAnsi" w:hAnsiTheme="minorHAnsi" w:cstheme="minorHAnsi"/>
          <w:sz w:val="24"/>
          <w:lang w:val="fr-FR"/>
        </w:rPr>
        <w:t>du</w:t>
      </w:r>
      <w:r w:rsidRPr="00A5074E">
        <w:rPr>
          <w:rFonts w:asciiTheme="minorHAnsi" w:hAnsiTheme="minorHAnsi" w:cstheme="minorHAnsi"/>
          <w:sz w:val="24"/>
          <w:lang w:val="fr-FR"/>
        </w:rPr>
        <w:t xml:space="preserve"> pays (Basse Guinée, Moyenne Guinée, Haute Guinée et Guinée Forestière) ont chacune des spécificités naturelles et des potentialités économiques différentes, riches et variées.</w:t>
      </w:r>
    </w:p>
    <w:p w:rsidR="00090B22" w:rsidRDefault="00F03698" w:rsidP="008203D5">
      <w:pPr>
        <w:spacing w:before="120" w:after="120" w:line="276" w:lineRule="auto"/>
        <w:jc w:val="both"/>
        <w:rPr>
          <w:rFonts w:asciiTheme="minorHAnsi" w:hAnsiTheme="minorHAnsi" w:cstheme="minorHAnsi"/>
          <w:sz w:val="24"/>
          <w:lang w:val="fr-FR"/>
        </w:rPr>
      </w:pPr>
      <w:r w:rsidRPr="00A5074E">
        <w:rPr>
          <w:rFonts w:asciiTheme="minorHAnsi" w:hAnsiTheme="minorHAnsi" w:cstheme="minorHAnsi"/>
          <w:sz w:val="24"/>
          <w:lang w:val="fr-FR"/>
        </w:rPr>
        <w:t>P</w:t>
      </w:r>
      <w:r w:rsidR="000260B6" w:rsidRPr="00A5074E">
        <w:rPr>
          <w:rFonts w:asciiTheme="minorHAnsi" w:hAnsiTheme="minorHAnsi" w:cstheme="minorHAnsi"/>
          <w:sz w:val="24"/>
          <w:lang w:val="fr-FR"/>
        </w:rPr>
        <w:t xml:space="preserve">our renforcer la décentralisation, </w:t>
      </w:r>
      <w:r w:rsidR="008203D5" w:rsidRPr="00A5074E">
        <w:rPr>
          <w:rFonts w:asciiTheme="minorHAnsi" w:hAnsiTheme="minorHAnsi" w:cstheme="minorHAnsi"/>
          <w:sz w:val="24"/>
          <w:lang w:val="fr-FR"/>
        </w:rPr>
        <w:t xml:space="preserve">le pays </w:t>
      </w:r>
      <w:r w:rsidR="009C7313" w:rsidRPr="00A5074E">
        <w:rPr>
          <w:rFonts w:asciiTheme="minorHAnsi" w:hAnsiTheme="minorHAnsi" w:cstheme="minorHAnsi"/>
          <w:sz w:val="24"/>
          <w:lang w:val="fr-FR"/>
        </w:rPr>
        <w:t>s’est doté</w:t>
      </w:r>
      <w:r w:rsidR="008605F2" w:rsidRPr="00A5074E">
        <w:rPr>
          <w:rFonts w:asciiTheme="minorHAnsi" w:hAnsiTheme="minorHAnsi" w:cstheme="minorHAnsi"/>
          <w:sz w:val="24"/>
          <w:lang w:val="fr-FR"/>
        </w:rPr>
        <w:t xml:space="preserve"> d’un code des collectivités locales </w:t>
      </w:r>
      <w:r w:rsidR="0050541B" w:rsidRPr="00A5074E">
        <w:rPr>
          <w:rFonts w:asciiTheme="minorHAnsi" w:hAnsiTheme="minorHAnsi" w:cstheme="minorHAnsi"/>
          <w:sz w:val="24"/>
          <w:lang w:val="fr-FR"/>
        </w:rPr>
        <w:t xml:space="preserve">(CCL) </w:t>
      </w:r>
      <w:r w:rsidR="0035557D" w:rsidRPr="00A5074E">
        <w:rPr>
          <w:rFonts w:asciiTheme="minorHAnsi" w:hAnsiTheme="minorHAnsi" w:cstheme="minorHAnsi"/>
          <w:sz w:val="24"/>
          <w:lang w:val="fr-FR"/>
        </w:rPr>
        <w:t xml:space="preserve">et </w:t>
      </w:r>
      <w:r w:rsidR="009C7313" w:rsidRPr="00A5074E">
        <w:rPr>
          <w:rFonts w:asciiTheme="minorHAnsi" w:hAnsiTheme="minorHAnsi" w:cstheme="minorHAnsi"/>
          <w:sz w:val="24"/>
          <w:lang w:val="fr-FR"/>
        </w:rPr>
        <w:t xml:space="preserve">a élaboré </w:t>
      </w:r>
      <w:r w:rsidR="008605F2" w:rsidRPr="00A5074E">
        <w:rPr>
          <w:rFonts w:asciiTheme="minorHAnsi" w:hAnsiTheme="minorHAnsi" w:cstheme="minorHAnsi"/>
          <w:sz w:val="24"/>
          <w:lang w:val="fr-FR"/>
        </w:rPr>
        <w:t xml:space="preserve">une </w:t>
      </w:r>
      <w:r w:rsidR="008203D5" w:rsidRPr="00A5074E">
        <w:rPr>
          <w:rFonts w:asciiTheme="minorHAnsi" w:hAnsiTheme="minorHAnsi" w:cstheme="minorHAnsi"/>
          <w:sz w:val="24"/>
          <w:lang w:val="fr-FR"/>
        </w:rPr>
        <w:t xml:space="preserve">Lettre de Politique Nationale de Décentralisation et de Développement Local (LPN-DDL). Dans le cadre de la mise en </w:t>
      </w:r>
      <w:r w:rsidR="003532AE" w:rsidRPr="00A5074E">
        <w:rPr>
          <w:rFonts w:asciiTheme="minorHAnsi" w:hAnsiTheme="minorHAnsi" w:cstheme="minorHAnsi"/>
          <w:sz w:val="24"/>
          <w:lang w:val="fr-FR"/>
        </w:rPr>
        <w:t>œ</w:t>
      </w:r>
      <w:r w:rsidR="003532AE">
        <w:rPr>
          <w:rFonts w:asciiTheme="minorHAnsi" w:hAnsiTheme="minorHAnsi" w:cstheme="minorHAnsi"/>
          <w:sz w:val="24"/>
          <w:lang w:val="fr-FR"/>
        </w:rPr>
        <w:t>u</w:t>
      </w:r>
      <w:r w:rsidR="003532AE" w:rsidRPr="00A5074E">
        <w:rPr>
          <w:rFonts w:asciiTheme="minorHAnsi" w:hAnsiTheme="minorHAnsi" w:cstheme="minorHAnsi"/>
          <w:sz w:val="24"/>
          <w:lang w:val="fr-FR"/>
        </w:rPr>
        <w:t>vre</w:t>
      </w:r>
      <w:r w:rsidR="008203D5" w:rsidRPr="00A5074E">
        <w:rPr>
          <w:rFonts w:asciiTheme="minorHAnsi" w:hAnsiTheme="minorHAnsi" w:cstheme="minorHAnsi"/>
          <w:sz w:val="24"/>
          <w:lang w:val="fr-FR"/>
        </w:rPr>
        <w:t xml:space="preserve"> de la LPN-DDL, le</w:t>
      </w:r>
      <w:r w:rsidR="00AF2C7D" w:rsidRPr="00A5074E">
        <w:rPr>
          <w:rFonts w:asciiTheme="minorHAnsi" w:hAnsiTheme="minorHAnsi" w:cstheme="minorHAnsi"/>
          <w:sz w:val="24"/>
          <w:lang w:val="fr-FR"/>
        </w:rPr>
        <w:t xml:space="preserve"> Gouvernement</w:t>
      </w:r>
      <w:r w:rsidR="00FE2EDC" w:rsidRPr="00A5074E">
        <w:rPr>
          <w:rFonts w:asciiTheme="minorHAnsi" w:hAnsiTheme="minorHAnsi" w:cstheme="minorHAnsi"/>
          <w:sz w:val="24"/>
          <w:lang w:val="fr-FR"/>
        </w:rPr>
        <w:t xml:space="preserve"> a </w:t>
      </w:r>
      <w:r w:rsidR="00981960" w:rsidRPr="00A5074E">
        <w:rPr>
          <w:rFonts w:asciiTheme="minorHAnsi" w:hAnsiTheme="minorHAnsi" w:cstheme="minorHAnsi"/>
          <w:sz w:val="24"/>
          <w:lang w:val="fr-FR"/>
        </w:rPr>
        <w:t>élaboré un Programme National d’Appui aux Communes de Convergence (PNACC) dont l’objectif est de créer un environnement favorable à la consolidation de la décentralisation</w:t>
      </w:r>
      <w:r w:rsidR="00090B22">
        <w:rPr>
          <w:rFonts w:asciiTheme="minorHAnsi" w:hAnsiTheme="minorHAnsi" w:cstheme="minorHAnsi"/>
          <w:sz w:val="24"/>
          <w:lang w:val="fr-FR"/>
        </w:rPr>
        <w:t xml:space="preserve"> et de la gouvernance locale.</w:t>
      </w:r>
    </w:p>
    <w:p w:rsidR="00090B22" w:rsidRDefault="008F5651">
      <w:pPr>
        <w:spacing w:before="120" w:after="120" w:line="276" w:lineRule="auto"/>
        <w:jc w:val="both"/>
        <w:rPr>
          <w:rFonts w:asciiTheme="minorHAnsi" w:hAnsiTheme="minorHAnsi" w:cstheme="minorHAnsi"/>
          <w:sz w:val="24"/>
          <w:lang w:val="fr-FR"/>
        </w:rPr>
      </w:pPr>
      <w:r>
        <w:rPr>
          <w:rFonts w:asciiTheme="minorHAnsi" w:hAnsiTheme="minorHAnsi" w:cstheme="minorHAnsi"/>
          <w:sz w:val="24"/>
          <w:lang w:val="fr-FR"/>
        </w:rPr>
        <w:t xml:space="preserve">Dans le domaine de la gestion de l’habitat, </w:t>
      </w:r>
      <w:r w:rsidR="000A00DB" w:rsidRPr="00A5074E">
        <w:rPr>
          <w:rFonts w:asciiTheme="minorHAnsi" w:hAnsiTheme="minorHAnsi" w:cstheme="minorHAnsi"/>
          <w:sz w:val="24"/>
          <w:lang w:val="fr-FR"/>
        </w:rPr>
        <w:t xml:space="preserve">le Pays s’est doté </w:t>
      </w:r>
      <w:r>
        <w:rPr>
          <w:rFonts w:asciiTheme="minorHAnsi" w:hAnsiTheme="minorHAnsi" w:cstheme="minorHAnsi"/>
          <w:sz w:val="24"/>
          <w:lang w:val="fr-FR"/>
        </w:rPr>
        <w:t xml:space="preserve">depuis </w:t>
      </w:r>
      <w:r w:rsidRPr="00A5074E">
        <w:rPr>
          <w:rFonts w:asciiTheme="minorHAnsi" w:hAnsiTheme="minorHAnsi" w:cstheme="minorHAnsi"/>
          <w:sz w:val="24"/>
          <w:lang w:val="fr-FR"/>
        </w:rPr>
        <w:t xml:space="preserve">2012, </w:t>
      </w:r>
      <w:r w:rsidR="000A00DB" w:rsidRPr="00A5074E">
        <w:rPr>
          <w:rFonts w:asciiTheme="minorHAnsi" w:hAnsiTheme="minorHAnsi" w:cstheme="minorHAnsi"/>
          <w:sz w:val="24"/>
          <w:lang w:val="fr-FR"/>
        </w:rPr>
        <w:t xml:space="preserve">d’une Politique Nationale de l’Habitat </w:t>
      </w:r>
      <w:r>
        <w:rPr>
          <w:rFonts w:asciiTheme="minorHAnsi" w:hAnsiTheme="minorHAnsi" w:cstheme="minorHAnsi"/>
          <w:sz w:val="24"/>
          <w:lang w:val="fr-FR"/>
        </w:rPr>
        <w:t>appelée « Habitat Vision 2021 ».</w:t>
      </w:r>
      <w:r w:rsidR="000A00DB" w:rsidRPr="00A5074E">
        <w:rPr>
          <w:rFonts w:asciiTheme="minorHAnsi" w:hAnsiTheme="minorHAnsi" w:cstheme="minorHAnsi"/>
          <w:sz w:val="24"/>
          <w:lang w:val="fr-FR"/>
        </w:rPr>
        <w:t xml:space="preserve"> </w:t>
      </w:r>
      <w:r>
        <w:rPr>
          <w:rFonts w:asciiTheme="minorHAnsi" w:hAnsiTheme="minorHAnsi" w:cstheme="minorHAnsi"/>
          <w:sz w:val="24"/>
          <w:lang w:val="fr-FR"/>
        </w:rPr>
        <w:t>L</w:t>
      </w:r>
      <w:r w:rsidR="000A00DB" w:rsidRPr="00A5074E">
        <w:rPr>
          <w:rFonts w:asciiTheme="minorHAnsi" w:hAnsiTheme="minorHAnsi" w:cstheme="minorHAnsi"/>
          <w:sz w:val="24"/>
          <w:lang w:val="fr-FR"/>
        </w:rPr>
        <w:t xml:space="preserve">’objectif principal </w:t>
      </w:r>
      <w:r>
        <w:rPr>
          <w:rFonts w:asciiTheme="minorHAnsi" w:hAnsiTheme="minorHAnsi" w:cstheme="minorHAnsi"/>
          <w:sz w:val="24"/>
          <w:lang w:val="fr-FR"/>
        </w:rPr>
        <w:t xml:space="preserve">de cette politique </w:t>
      </w:r>
      <w:r w:rsidR="000A00DB" w:rsidRPr="00A5074E">
        <w:rPr>
          <w:rFonts w:asciiTheme="minorHAnsi" w:hAnsiTheme="minorHAnsi" w:cstheme="minorHAnsi"/>
          <w:sz w:val="24"/>
          <w:lang w:val="fr-FR"/>
        </w:rPr>
        <w:t xml:space="preserve">est d’harmoniser les interventions dans le secteur de l’aménagement du territoire, du </w:t>
      </w:r>
      <w:proofErr w:type="gramStart"/>
      <w:r w:rsidR="000A00DB" w:rsidRPr="00A5074E">
        <w:rPr>
          <w:rFonts w:asciiTheme="minorHAnsi" w:hAnsiTheme="minorHAnsi" w:cstheme="minorHAnsi"/>
          <w:sz w:val="24"/>
          <w:lang w:val="fr-FR"/>
        </w:rPr>
        <w:t>foncier,  de</w:t>
      </w:r>
      <w:proofErr w:type="gramEnd"/>
      <w:r w:rsidR="000A00DB" w:rsidRPr="00A5074E">
        <w:rPr>
          <w:rFonts w:asciiTheme="minorHAnsi" w:hAnsiTheme="minorHAnsi" w:cstheme="minorHAnsi"/>
          <w:sz w:val="24"/>
          <w:lang w:val="fr-FR"/>
        </w:rPr>
        <w:t xml:space="preserve"> l’urbanisme et de  l’habitat et de mobiliser les ressources nécessaires à la mise en œuvre des actions programmées dans les stratégies et les plans opérationnels définis</w:t>
      </w:r>
      <w:r w:rsidR="00AD5217" w:rsidRPr="00A5074E">
        <w:rPr>
          <w:rFonts w:asciiTheme="minorHAnsi" w:hAnsiTheme="minorHAnsi" w:cstheme="minorHAnsi"/>
          <w:sz w:val="24"/>
          <w:lang w:val="fr-FR"/>
        </w:rPr>
        <w:t>.  Dans la m</w:t>
      </w:r>
      <w:r w:rsidR="00C94B22" w:rsidRPr="00A5074E">
        <w:rPr>
          <w:rFonts w:asciiTheme="minorHAnsi" w:hAnsiTheme="minorHAnsi" w:cstheme="minorHAnsi"/>
          <w:sz w:val="24"/>
          <w:lang w:val="fr-FR"/>
        </w:rPr>
        <w:t>ême dynamique, le G</w:t>
      </w:r>
      <w:r w:rsidR="00AD5217" w:rsidRPr="00A5074E">
        <w:rPr>
          <w:rFonts w:asciiTheme="minorHAnsi" w:hAnsiTheme="minorHAnsi" w:cstheme="minorHAnsi"/>
          <w:sz w:val="24"/>
          <w:lang w:val="fr-FR"/>
        </w:rPr>
        <w:t>ouvernement a élaboré une stratégie nationale du logement social dont la finalité est d’assurer un logement décent pour tous.</w:t>
      </w:r>
      <w:r w:rsidR="00DE1585" w:rsidRPr="00A5074E">
        <w:rPr>
          <w:rFonts w:asciiTheme="minorHAnsi" w:hAnsiTheme="minorHAnsi" w:cstheme="minorHAnsi"/>
          <w:sz w:val="24"/>
          <w:lang w:val="fr-FR"/>
        </w:rPr>
        <w:t xml:space="preserve"> </w:t>
      </w:r>
    </w:p>
    <w:p w:rsidR="000A00DB" w:rsidRPr="00A5074E" w:rsidRDefault="00DE1585">
      <w:pPr>
        <w:spacing w:before="120" w:after="120" w:line="276" w:lineRule="auto"/>
        <w:jc w:val="both"/>
        <w:rPr>
          <w:rFonts w:asciiTheme="minorHAnsi" w:hAnsiTheme="minorHAnsi" w:cstheme="minorHAnsi"/>
          <w:sz w:val="24"/>
          <w:lang w:val="fr-FR"/>
        </w:rPr>
      </w:pPr>
      <w:r w:rsidRPr="00A5074E">
        <w:rPr>
          <w:rFonts w:asciiTheme="minorHAnsi" w:hAnsiTheme="minorHAnsi" w:cstheme="minorHAnsi"/>
          <w:sz w:val="24"/>
          <w:lang w:val="fr-FR"/>
        </w:rPr>
        <w:t>Même si aucune évaluation de la mise en œuvre de ces politiques et stratégies</w:t>
      </w:r>
      <w:r w:rsidR="009F6C9D" w:rsidRPr="00A5074E">
        <w:rPr>
          <w:rFonts w:asciiTheme="minorHAnsi" w:hAnsiTheme="minorHAnsi" w:cstheme="minorHAnsi"/>
          <w:sz w:val="24"/>
          <w:lang w:val="fr-FR"/>
        </w:rPr>
        <w:t xml:space="preserve"> n’est disponible à date</w:t>
      </w:r>
      <w:r w:rsidRPr="00A5074E">
        <w:rPr>
          <w:rFonts w:asciiTheme="minorHAnsi" w:hAnsiTheme="minorHAnsi" w:cstheme="minorHAnsi"/>
          <w:sz w:val="24"/>
          <w:lang w:val="fr-FR"/>
        </w:rPr>
        <w:t xml:space="preserve">, la situation actuelle </w:t>
      </w:r>
      <w:r w:rsidR="00E76DD7">
        <w:rPr>
          <w:rFonts w:asciiTheme="minorHAnsi" w:hAnsiTheme="minorHAnsi" w:cstheme="minorHAnsi"/>
          <w:sz w:val="24"/>
          <w:lang w:val="fr-FR"/>
        </w:rPr>
        <w:t xml:space="preserve">du secteur </w:t>
      </w:r>
      <w:r w:rsidR="00A851F3" w:rsidRPr="00A5074E">
        <w:rPr>
          <w:rFonts w:asciiTheme="minorHAnsi" w:hAnsiTheme="minorHAnsi" w:cstheme="minorHAnsi"/>
          <w:sz w:val="24"/>
          <w:lang w:val="fr-FR"/>
        </w:rPr>
        <w:t xml:space="preserve">reste marquée </w:t>
      </w:r>
      <w:r w:rsidRPr="00A5074E">
        <w:rPr>
          <w:rFonts w:asciiTheme="minorHAnsi" w:hAnsiTheme="minorHAnsi" w:cstheme="minorHAnsi"/>
          <w:sz w:val="24"/>
          <w:lang w:val="fr-FR"/>
        </w:rPr>
        <w:t>entre autres</w:t>
      </w:r>
      <w:r w:rsidR="00A851F3" w:rsidRPr="00A5074E">
        <w:rPr>
          <w:rFonts w:asciiTheme="minorHAnsi" w:hAnsiTheme="minorHAnsi" w:cstheme="minorHAnsi"/>
          <w:sz w:val="24"/>
          <w:lang w:val="fr-FR"/>
        </w:rPr>
        <w:t>,</w:t>
      </w:r>
      <w:r w:rsidRPr="00A5074E">
        <w:rPr>
          <w:rFonts w:asciiTheme="minorHAnsi" w:hAnsiTheme="minorHAnsi" w:cstheme="minorHAnsi"/>
          <w:sz w:val="24"/>
          <w:lang w:val="fr-FR"/>
        </w:rPr>
        <w:t xml:space="preserve"> par</w:t>
      </w:r>
      <w:r w:rsidR="006B2DBF" w:rsidRPr="00A5074E">
        <w:rPr>
          <w:rFonts w:asciiTheme="minorHAnsi" w:hAnsiTheme="minorHAnsi" w:cstheme="minorHAnsi"/>
          <w:sz w:val="24"/>
          <w:lang w:val="fr-FR"/>
        </w:rPr>
        <w:t> </w:t>
      </w:r>
      <w:r w:rsidR="007D0EDB" w:rsidRPr="00A5074E">
        <w:rPr>
          <w:rFonts w:asciiTheme="minorHAnsi" w:hAnsiTheme="minorHAnsi" w:cstheme="minorHAnsi"/>
          <w:sz w:val="24"/>
          <w:lang w:val="fr-FR"/>
        </w:rPr>
        <w:t xml:space="preserve">l’insécurité foncière, une urbanisation non maîtrisée, une occupation anarchique du patrimoine de l’Etat, la faible capacité de </w:t>
      </w:r>
      <w:proofErr w:type="gramStart"/>
      <w:r w:rsidR="007D0EDB" w:rsidRPr="00A5074E">
        <w:rPr>
          <w:rFonts w:asciiTheme="minorHAnsi" w:hAnsiTheme="minorHAnsi" w:cstheme="minorHAnsi"/>
          <w:sz w:val="24"/>
          <w:lang w:val="fr-FR"/>
        </w:rPr>
        <w:t>gouvernance  du</w:t>
      </w:r>
      <w:proofErr w:type="gramEnd"/>
      <w:r w:rsidR="007D0EDB" w:rsidRPr="00A5074E">
        <w:rPr>
          <w:rFonts w:asciiTheme="minorHAnsi" w:hAnsiTheme="minorHAnsi" w:cstheme="minorHAnsi"/>
          <w:sz w:val="24"/>
          <w:lang w:val="fr-FR"/>
        </w:rPr>
        <w:t xml:space="preserve"> secteur.</w:t>
      </w:r>
    </w:p>
    <w:p w:rsidR="00BF58A8" w:rsidRPr="009608D1" w:rsidRDefault="008D698C" w:rsidP="0055520B">
      <w:pPr>
        <w:pStyle w:val="Paragraphedeliste"/>
        <w:numPr>
          <w:ilvl w:val="0"/>
          <w:numId w:val="40"/>
        </w:numPr>
        <w:spacing w:before="120" w:after="120"/>
        <w:rPr>
          <w:rFonts w:asciiTheme="minorHAnsi" w:hAnsiTheme="minorHAnsi" w:cstheme="minorHAnsi"/>
          <w:b/>
          <w:bCs/>
          <w:color w:val="0070C0"/>
          <w:sz w:val="28"/>
        </w:rPr>
      </w:pPr>
      <w:r w:rsidRPr="009608D1">
        <w:rPr>
          <w:rFonts w:asciiTheme="minorHAnsi" w:hAnsiTheme="minorHAnsi" w:cstheme="minorHAnsi"/>
          <w:b/>
          <w:bCs/>
          <w:color w:val="0070C0"/>
          <w:sz w:val="28"/>
        </w:rPr>
        <w:t>PROBLEMATIQUE</w:t>
      </w:r>
    </w:p>
    <w:p w:rsidR="006D6F3F" w:rsidRDefault="00F03698" w:rsidP="00305AC7">
      <w:pPr>
        <w:spacing w:before="120" w:after="120" w:line="276" w:lineRule="auto"/>
        <w:jc w:val="both"/>
        <w:rPr>
          <w:rFonts w:asciiTheme="minorHAnsi" w:hAnsiTheme="minorHAnsi" w:cstheme="minorHAnsi"/>
          <w:sz w:val="24"/>
          <w:lang w:val="fr-FR"/>
        </w:rPr>
      </w:pPr>
      <w:r w:rsidRPr="009608D1">
        <w:rPr>
          <w:rFonts w:asciiTheme="minorHAnsi" w:hAnsiTheme="minorHAnsi" w:cstheme="minorHAnsi"/>
          <w:sz w:val="24"/>
          <w:lang w:val="fr-FR"/>
        </w:rPr>
        <w:t xml:space="preserve">La Guinée est un pays ayant une forte tradition planificatrice. </w:t>
      </w:r>
      <w:r w:rsidR="00955DE4" w:rsidRPr="009608D1">
        <w:rPr>
          <w:rFonts w:asciiTheme="minorHAnsi" w:hAnsiTheme="minorHAnsi" w:cstheme="minorHAnsi"/>
          <w:sz w:val="24"/>
          <w:lang w:val="fr-FR"/>
        </w:rPr>
        <w:t>Depuis les années 2000, l</w:t>
      </w:r>
      <w:r w:rsidR="00DB79C6" w:rsidRPr="009608D1">
        <w:rPr>
          <w:rFonts w:asciiTheme="minorHAnsi" w:hAnsiTheme="minorHAnsi" w:cstheme="minorHAnsi"/>
          <w:sz w:val="24"/>
          <w:lang w:val="fr-FR"/>
        </w:rPr>
        <w:t xml:space="preserve">e pays a élaboré et mis en œuvre trois (3) générations de </w:t>
      </w:r>
      <w:r w:rsidR="00955DE4" w:rsidRPr="009608D1">
        <w:rPr>
          <w:rFonts w:asciiTheme="minorHAnsi" w:hAnsiTheme="minorHAnsi" w:cstheme="minorHAnsi"/>
          <w:sz w:val="24"/>
          <w:lang w:val="fr-FR"/>
        </w:rPr>
        <w:t xml:space="preserve">documents de stratégies de réduction de la pauvreté (les </w:t>
      </w:r>
      <w:r w:rsidR="00DB79C6" w:rsidRPr="009608D1">
        <w:rPr>
          <w:rFonts w:asciiTheme="minorHAnsi" w:hAnsiTheme="minorHAnsi" w:cstheme="minorHAnsi"/>
          <w:sz w:val="24"/>
          <w:lang w:val="fr-FR"/>
        </w:rPr>
        <w:t>DSRP</w:t>
      </w:r>
      <w:r w:rsidR="00955DE4" w:rsidRPr="009608D1">
        <w:rPr>
          <w:rFonts w:asciiTheme="minorHAnsi" w:hAnsiTheme="minorHAnsi" w:cstheme="minorHAnsi"/>
          <w:sz w:val="24"/>
          <w:lang w:val="fr-FR"/>
        </w:rPr>
        <w:t xml:space="preserve"> 1, 2 et 3) et un plan quinquennal de développement de 2011 à 2015</w:t>
      </w:r>
      <w:r w:rsidR="00DB79C6" w:rsidRPr="009608D1">
        <w:rPr>
          <w:rFonts w:asciiTheme="minorHAnsi" w:hAnsiTheme="minorHAnsi" w:cstheme="minorHAnsi"/>
          <w:sz w:val="24"/>
          <w:lang w:val="fr-FR"/>
        </w:rPr>
        <w:t>.</w:t>
      </w:r>
      <w:r w:rsidR="00955DE4" w:rsidRPr="009608D1">
        <w:rPr>
          <w:rFonts w:asciiTheme="minorHAnsi" w:hAnsiTheme="minorHAnsi" w:cstheme="minorHAnsi"/>
          <w:sz w:val="24"/>
          <w:lang w:val="fr-FR"/>
        </w:rPr>
        <w:t xml:space="preserve"> </w:t>
      </w:r>
    </w:p>
    <w:p w:rsidR="009238E4" w:rsidRPr="009608D1" w:rsidRDefault="00955DE4" w:rsidP="00305AC7">
      <w:pPr>
        <w:spacing w:before="120" w:after="120" w:line="276" w:lineRule="auto"/>
        <w:jc w:val="both"/>
        <w:rPr>
          <w:rFonts w:asciiTheme="minorHAnsi" w:hAnsiTheme="minorHAnsi" w:cstheme="minorHAnsi"/>
          <w:sz w:val="24"/>
          <w:lang w:val="fr-FR"/>
        </w:rPr>
      </w:pPr>
      <w:r w:rsidRPr="009608D1">
        <w:rPr>
          <w:rFonts w:asciiTheme="minorHAnsi" w:hAnsiTheme="minorHAnsi" w:cstheme="minorHAnsi"/>
          <w:sz w:val="24"/>
          <w:lang w:val="fr-FR"/>
        </w:rPr>
        <w:t>En 2015, après l’arrivée à échéance du DSRP 3 et du Plan quinquennal, le Gouvernement</w:t>
      </w:r>
      <w:r w:rsidR="00673443" w:rsidRPr="009608D1">
        <w:rPr>
          <w:rFonts w:asciiTheme="minorHAnsi" w:hAnsiTheme="minorHAnsi" w:cstheme="minorHAnsi"/>
          <w:sz w:val="24"/>
          <w:lang w:val="fr-FR"/>
        </w:rPr>
        <w:t xml:space="preserve"> de la troisième République</w:t>
      </w:r>
      <w:r w:rsidRPr="009608D1">
        <w:rPr>
          <w:rFonts w:asciiTheme="minorHAnsi" w:hAnsiTheme="minorHAnsi" w:cstheme="minorHAnsi"/>
          <w:sz w:val="24"/>
          <w:lang w:val="fr-FR"/>
        </w:rPr>
        <w:t xml:space="preserve"> a décidé d’actualis</w:t>
      </w:r>
      <w:r w:rsidR="00D973B7" w:rsidRPr="009608D1">
        <w:rPr>
          <w:rFonts w:asciiTheme="minorHAnsi" w:hAnsiTheme="minorHAnsi" w:cstheme="minorHAnsi"/>
          <w:sz w:val="24"/>
          <w:lang w:val="fr-FR"/>
        </w:rPr>
        <w:t>er</w:t>
      </w:r>
      <w:r w:rsidRPr="009608D1">
        <w:rPr>
          <w:rFonts w:asciiTheme="minorHAnsi" w:hAnsiTheme="minorHAnsi" w:cstheme="minorHAnsi"/>
          <w:sz w:val="24"/>
          <w:lang w:val="fr-FR"/>
        </w:rPr>
        <w:t xml:space="preserve"> le cadre de planification national en élaborant les documents évoqués plus haut c’est à dire la Vision 2040 et le PNDES 2016-2020 qui constituent désormais les documents uniques de référence en matière de prospection et de plan</w:t>
      </w:r>
      <w:r w:rsidR="00CB1C42" w:rsidRPr="009608D1">
        <w:rPr>
          <w:rFonts w:asciiTheme="minorHAnsi" w:hAnsiTheme="minorHAnsi" w:cstheme="minorHAnsi"/>
          <w:sz w:val="24"/>
          <w:lang w:val="fr-FR"/>
        </w:rPr>
        <w:t>i</w:t>
      </w:r>
      <w:r w:rsidRPr="009608D1">
        <w:rPr>
          <w:rFonts w:asciiTheme="minorHAnsi" w:hAnsiTheme="minorHAnsi" w:cstheme="minorHAnsi"/>
          <w:sz w:val="24"/>
          <w:lang w:val="fr-FR"/>
        </w:rPr>
        <w:t>fication stratégique</w:t>
      </w:r>
      <w:r w:rsidR="00CB1C42" w:rsidRPr="009608D1">
        <w:rPr>
          <w:rFonts w:asciiTheme="minorHAnsi" w:hAnsiTheme="minorHAnsi" w:cstheme="minorHAnsi"/>
          <w:sz w:val="24"/>
          <w:lang w:val="fr-FR"/>
        </w:rPr>
        <w:t>s</w:t>
      </w:r>
      <w:r w:rsidRPr="009608D1">
        <w:rPr>
          <w:rFonts w:asciiTheme="minorHAnsi" w:hAnsiTheme="minorHAnsi" w:cstheme="minorHAnsi"/>
          <w:sz w:val="24"/>
          <w:lang w:val="fr-FR"/>
        </w:rPr>
        <w:t>.</w:t>
      </w:r>
    </w:p>
    <w:p w:rsidR="0055520B" w:rsidRPr="009608D1" w:rsidRDefault="00522148" w:rsidP="00305AC7">
      <w:pPr>
        <w:spacing w:before="120" w:after="120" w:line="276" w:lineRule="auto"/>
        <w:jc w:val="both"/>
        <w:rPr>
          <w:rFonts w:asciiTheme="minorHAnsi" w:hAnsiTheme="minorHAnsi" w:cstheme="minorHAnsi"/>
          <w:sz w:val="24"/>
          <w:lang w:val="fr-FR"/>
        </w:rPr>
      </w:pPr>
      <w:r w:rsidRPr="009608D1">
        <w:rPr>
          <w:rFonts w:asciiTheme="minorHAnsi" w:hAnsiTheme="minorHAnsi" w:cstheme="minorHAnsi"/>
          <w:sz w:val="24"/>
          <w:lang w:val="fr-FR"/>
        </w:rPr>
        <w:t>Si a</w:t>
      </w:r>
      <w:r w:rsidR="009238E4" w:rsidRPr="009608D1">
        <w:rPr>
          <w:rFonts w:asciiTheme="minorHAnsi" w:hAnsiTheme="minorHAnsi" w:cstheme="minorHAnsi"/>
          <w:sz w:val="24"/>
          <w:lang w:val="fr-FR"/>
        </w:rPr>
        <w:t xml:space="preserve">u niveau national, le PNDES constitue la référence unique de toutes les interventions des </w:t>
      </w:r>
      <w:proofErr w:type="spellStart"/>
      <w:r w:rsidR="009238E4" w:rsidRPr="009608D1">
        <w:rPr>
          <w:rFonts w:asciiTheme="minorHAnsi" w:hAnsiTheme="minorHAnsi" w:cstheme="minorHAnsi"/>
          <w:sz w:val="24"/>
          <w:lang w:val="fr-FR"/>
        </w:rPr>
        <w:t>PTFs</w:t>
      </w:r>
      <w:proofErr w:type="spellEnd"/>
      <w:r w:rsidR="009238E4" w:rsidRPr="009608D1">
        <w:rPr>
          <w:rFonts w:asciiTheme="minorHAnsi" w:hAnsiTheme="minorHAnsi" w:cstheme="minorHAnsi"/>
          <w:sz w:val="24"/>
          <w:lang w:val="fr-FR"/>
        </w:rPr>
        <w:t xml:space="preserve"> en matière de développement, au niveau local, le Plan de Développement Local (PDL) est </w:t>
      </w:r>
      <w:r w:rsidR="00021C2B" w:rsidRPr="009608D1">
        <w:rPr>
          <w:rFonts w:asciiTheme="minorHAnsi" w:hAnsiTheme="minorHAnsi" w:cstheme="minorHAnsi"/>
          <w:sz w:val="24"/>
          <w:lang w:val="fr-FR"/>
        </w:rPr>
        <w:t xml:space="preserve">consacré </w:t>
      </w:r>
      <w:r w:rsidR="0055520B" w:rsidRPr="009608D1">
        <w:rPr>
          <w:rFonts w:asciiTheme="minorHAnsi" w:hAnsiTheme="minorHAnsi" w:cstheme="minorHAnsi"/>
          <w:sz w:val="24"/>
          <w:lang w:val="fr-FR"/>
        </w:rPr>
        <w:t xml:space="preserve">par </w:t>
      </w:r>
      <w:r w:rsidR="00021C2B" w:rsidRPr="009608D1">
        <w:rPr>
          <w:rFonts w:asciiTheme="minorHAnsi" w:hAnsiTheme="minorHAnsi" w:cstheme="minorHAnsi"/>
          <w:sz w:val="24"/>
          <w:lang w:val="fr-FR"/>
        </w:rPr>
        <w:lastRenderedPageBreak/>
        <w:t xml:space="preserve">le CCL comme </w:t>
      </w:r>
      <w:r w:rsidR="0055520B" w:rsidRPr="009608D1">
        <w:rPr>
          <w:rFonts w:asciiTheme="minorHAnsi" w:hAnsiTheme="minorHAnsi" w:cstheme="minorHAnsi"/>
          <w:sz w:val="24"/>
          <w:lang w:val="fr-FR"/>
        </w:rPr>
        <w:t xml:space="preserve">le </w:t>
      </w:r>
      <w:r w:rsidR="00021C2B" w:rsidRPr="009608D1">
        <w:rPr>
          <w:rFonts w:asciiTheme="minorHAnsi" w:hAnsiTheme="minorHAnsi" w:cstheme="minorHAnsi"/>
          <w:sz w:val="24"/>
          <w:lang w:val="fr-FR"/>
        </w:rPr>
        <w:t>d</w:t>
      </w:r>
      <w:r w:rsidR="009238E4" w:rsidRPr="009608D1">
        <w:rPr>
          <w:rFonts w:asciiTheme="minorHAnsi" w:hAnsiTheme="minorHAnsi" w:cstheme="minorHAnsi"/>
          <w:sz w:val="24"/>
          <w:lang w:val="fr-FR"/>
        </w:rPr>
        <w:t>ocument de référence.</w:t>
      </w:r>
      <w:r w:rsidR="00F3167A" w:rsidRPr="009608D1">
        <w:rPr>
          <w:rFonts w:asciiTheme="minorHAnsi" w:hAnsiTheme="minorHAnsi" w:cstheme="minorHAnsi"/>
          <w:sz w:val="24"/>
          <w:lang w:val="fr-FR"/>
        </w:rPr>
        <w:t xml:space="preserve"> </w:t>
      </w:r>
      <w:r w:rsidRPr="009608D1">
        <w:rPr>
          <w:rFonts w:asciiTheme="minorHAnsi" w:hAnsiTheme="minorHAnsi" w:cstheme="minorHAnsi"/>
          <w:sz w:val="24"/>
          <w:lang w:val="fr-FR"/>
        </w:rPr>
        <w:t>Cependant,</w:t>
      </w:r>
      <w:r w:rsidR="0055593A" w:rsidRPr="009608D1">
        <w:rPr>
          <w:rFonts w:asciiTheme="minorHAnsi" w:hAnsiTheme="minorHAnsi" w:cstheme="minorHAnsi"/>
          <w:sz w:val="24"/>
          <w:lang w:val="fr-FR"/>
        </w:rPr>
        <w:t xml:space="preserve"> entre ces deux niveaux il n’y a pas </w:t>
      </w:r>
      <w:r w:rsidR="000C4817">
        <w:rPr>
          <w:rFonts w:asciiTheme="minorHAnsi" w:hAnsiTheme="minorHAnsi" w:cstheme="minorHAnsi"/>
          <w:sz w:val="24"/>
          <w:lang w:val="fr-FR"/>
        </w:rPr>
        <w:t xml:space="preserve">d’alignement stratégique des ressources investies </w:t>
      </w:r>
      <w:r w:rsidR="008E1923">
        <w:rPr>
          <w:rFonts w:asciiTheme="minorHAnsi" w:hAnsiTheme="minorHAnsi" w:cstheme="minorHAnsi"/>
          <w:sz w:val="24"/>
          <w:lang w:val="fr-FR"/>
        </w:rPr>
        <w:t>pour faire face aux</w:t>
      </w:r>
      <w:r w:rsidR="000C4817">
        <w:rPr>
          <w:rFonts w:asciiTheme="minorHAnsi" w:hAnsiTheme="minorHAnsi" w:cstheme="minorHAnsi"/>
          <w:sz w:val="24"/>
          <w:lang w:val="fr-FR"/>
        </w:rPr>
        <w:t xml:space="preserve"> besoins exprimés et </w:t>
      </w:r>
      <w:r w:rsidR="008E1923">
        <w:rPr>
          <w:rFonts w:asciiTheme="minorHAnsi" w:hAnsiTheme="minorHAnsi" w:cstheme="minorHAnsi"/>
          <w:sz w:val="24"/>
          <w:lang w:val="fr-FR"/>
        </w:rPr>
        <w:t>répondre aux</w:t>
      </w:r>
      <w:r w:rsidR="000C4817">
        <w:rPr>
          <w:rFonts w:asciiTheme="minorHAnsi" w:hAnsiTheme="minorHAnsi" w:cstheme="minorHAnsi"/>
          <w:sz w:val="24"/>
          <w:lang w:val="fr-FR"/>
        </w:rPr>
        <w:t xml:space="preserve"> objectifs nationaux. En effet, le PNDES et les PDL, ne sont pas </w:t>
      </w:r>
      <w:r w:rsidR="008E1923" w:rsidRPr="009608D1">
        <w:rPr>
          <w:rFonts w:asciiTheme="minorHAnsi" w:hAnsiTheme="minorHAnsi" w:cstheme="minorHAnsi"/>
          <w:sz w:val="24"/>
          <w:lang w:val="fr-FR"/>
        </w:rPr>
        <w:t xml:space="preserve">véritable </w:t>
      </w:r>
      <w:r w:rsidR="000C4817">
        <w:rPr>
          <w:rFonts w:asciiTheme="minorHAnsi" w:hAnsiTheme="minorHAnsi" w:cstheme="minorHAnsi"/>
          <w:sz w:val="24"/>
          <w:lang w:val="fr-FR"/>
        </w:rPr>
        <w:t xml:space="preserve">mis en relation </w:t>
      </w:r>
      <w:r w:rsidR="00021C2B" w:rsidRPr="009608D1">
        <w:rPr>
          <w:rFonts w:asciiTheme="minorHAnsi" w:hAnsiTheme="minorHAnsi" w:cstheme="minorHAnsi"/>
          <w:sz w:val="24"/>
          <w:lang w:val="fr-FR"/>
        </w:rPr>
        <w:t xml:space="preserve">et </w:t>
      </w:r>
      <w:r w:rsidR="000C4817">
        <w:rPr>
          <w:rFonts w:asciiTheme="minorHAnsi" w:hAnsiTheme="minorHAnsi" w:cstheme="minorHAnsi"/>
          <w:sz w:val="24"/>
          <w:lang w:val="fr-FR"/>
        </w:rPr>
        <w:t>aucune</w:t>
      </w:r>
      <w:r w:rsidR="000C4817" w:rsidRPr="009608D1">
        <w:rPr>
          <w:rFonts w:asciiTheme="minorHAnsi" w:hAnsiTheme="minorHAnsi" w:cstheme="minorHAnsi"/>
          <w:sz w:val="24"/>
          <w:lang w:val="fr-FR"/>
        </w:rPr>
        <w:t xml:space="preserve"> </w:t>
      </w:r>
      <w:r w:rsidR="00021C2B" w:rsidRPr="009608D1">
        <w:rPr>
          <w:rFonts w:asciiTheme="minorHAnsi" w:hAnsiTheme="minorHAnsi" w:cstheme="minorHAnsi"/>
          <w:sz w:val="24"/>
          <w:lang w:val="fr-FR"/>
        </w:rPr>
        <w:t>passerelle</w:t>
      </w:r>
      <w:r w:rsidR="000C4817">
        <w:rPr>
          <w:rFonts w:asciiTheme="minorHAnsi" w:hAnsiTheme="minorHAnsi" w:cstheme="minorHAnsi"/>
          <w:sz w:val="24"/>
          <w:lang w:val="fr-FR"/>
        </w:rPr>
        <w:t xml:space="preserve"> n’a été formellement établie</w:t>
      </w:r>
      <w:r w:rsidR="00021C2B" w:rsidRPr="009608D1">
        <w:rPr>
          <w:rFonts w:asciiTheme="minorHAnsi" w:hAnsiTheme="minorHAnsi" w:cstheme="minorHAnsi"/>
          <w:sz w:val="24"/>
          <w:lang w:val="fr-FR"/>
        </w:rPr>
        <w:t xml:space="preserve"> pour </w:t>
      </w:r>
      <w:r w:rsidR="000C4817">
        <w:rPr>
          <w:rFonts w:asciiTheme="minorHAnsi" w:hAnsiTheme="minorHAnsi" w:cstheme="minorHAnsi"/>
          <w:sz w:val="24"/>
          <w:lang w:val="fr-FR"/>
        </w:rPr>
        <w:t xml:space="preserve">garantir </w:t>
      </w:r>
      <w:r w:rsidR="00021C2B" w:rsidRPr="009608D1">
        <w:rPr>
          <w:rFonts w:asciiTheme="minorHAnsi" w:hAnsiTheme="minorHAnsi" w:cstheme="minorHAnsi"/>
          <w:sz w:val="24"/>
          <w:lang w:val="fr-FR"/>
        </w:rPr>
        <w:t>un développement harmonieux du pays.</w:t>
      </w:r>
      <w:r w:rsidR="0055520B" w:rsidRPr="009608D1">
        <w:rPr>
          <w:rFonts w:asciiTheme="minorHAnsi" w:hAnsiTheme="minorHAnsi" w:cstheme="minorHAnsi"/>
          <w:sz w:val="24"/>
          <w:lang w:val="fr-FR"/>
        </w:rPr>
        <w:t xml:space="preserve"> </w:t>
      </w:r>
    </w:p>
    <w:p w:rsidR="00A62EE6" w:rsidRPr="009608D1" w:rsidRDefault="0055520B" w:rsidP="00305AC7">
      <w:pPr>
        <w:spacing w:before="120" w:after="120" w:line="276" w:lineRule="auto"/>
        <w:jc w:val="both"/>
        <w:rPr>
          <w:rFonts w:asciiTheme="minorHAnsi" w:hAnsiTheme="minorHAnsi" w:cstheme="minorHAnsi"/>
          <w:sz w:val="24"/>
          <w:lang w:val="fr-FR"/>
        </w:rPr>
      </w:pPr>
      <w:r w:rsidRPr="009608D1">
        <w:rPr>
          <w:rFonts w:asciiTheme="minorHAnsi" w:hAnsiTheme="minorHAnsi" w:cstheme="minorHAnsi"/>
          <w:sz w:val="24"/>
          <w:lang w:val="fr-FR"/>
        </w:rPr>
        <w:t xml:space="preserve">De même, l’élaboration du Programme d’Investissement Public (PIP) repose </w:t>
      </w:r>
      <w:r w:rsidR="00343155" w:rsidRPr="009608D1">
        <w:rPr>
          <w:rFonts w:asciiTheme="minorHAnsi" w:hAnsiTheme="minorHAnsi" w:cstheme="minorHAnsi"/>
          <w:sz w:val="24"/>
          <w:lang w:val="fr-FR"/>
        </w:rPr>
        <w:t>le plus souvent</w:t>
      </w:r>
      <w:r w:rsidRPr="009608D1">
        <w:rPr>
          <w:rFonts w:asciiTheme="minorHAnsi" w:hAnsiTheme="minorHAnsi" w:cstheme="minorHAnsi"/>
          <w:sz w:val="24"/>
          <w:lang w:val="fr-FR"/>
        </w:rPr>
        <w:t xml:space="preserve"> sur la définition d’enveloppes sectorielles </w:t>
      </w:r>
      <w:r w:rsidR="003712A8" w:rsidRPr="009608D1">
        <w:rPr>
          <w:rFonts w:asciiTheme="minorHAnsi" w:hAnsiTheme="minorHAnsi" w:cstheme="minorHAnsi"/>
          <w:sz w:val="24"/>
          <w:lang w:val="fr-FR"/>
        </w:rPr>
        <w:t xml:space="preserve">ne prenant pas </w:t>
      </w:r>
      <w:r w:rsidRPr="009608D1">
        <w:rPr>
          <w:rFonts w:asciiTheme="minorHAnsi" w:hAnsiTheme="minorHAnsi" w:cstheme="minorHAnsi"/>
          <w:sz w:val="24"/>
          <w:lang w:val="fr-FR"/>
        </w:rPr>
        <w:t>en compte la dimension spatiale de la programmation</w:t>
      </w:r>
      <w:r w:rsidR="000C4817">
        <w:rPr>
          <w:rFonts w:asciiTheme="minorHAnsi" w:hAnsiTheme="minorHAnsi" w:cstheme="minorHAnsi"/>
          <w:sz w:val="24"/>
          <w:lang w:val="fr-FR"/>
        </w:rPr>
        <w:t xml:space="preserve"> et ne résultant pas d’un processus de planification intégrée et multisectorielle au niveau local et régional qui s’appuierait sur une approche inclusive et participative</w:t>
      </w:r>
      <w:r w:rsidRPr="009608D1">
        <w:rPr>
          <w:rFonts w:asciiTheme="minorHAnsi" w:hAnsiTheme="minorHAnsi" w:cstheme="minorHAnsi"/>
          <w:sz w:val="24"/>
          <w:lang w:val="fr-FR"/>
        </w:rPr>
        <w:t>.</w:t>
      </w:r>
      <w:r w:rsidR="00343155" w:rsidRPr="009608D1">
        <w:rPr>
          <w:rFonts w:asciiTheme="minorHAnsi" w:hAnsiTheme="minorHAnsi" w:cstheme="minorHAnsi"/>
          <w:sz w:val="24"/>
          <w:lang w:val="fr-FR"/>
        </w:rPr>
        <w:t xml:space="preserve"> Il n’y a pas une véritable cohérence entre </w:t>
      </w:r>
      <w:r w:rsidR="002C35EF">
        <w:rPr>
          <w:rFonts w:asciiTheme="minorHAnsi" w:hAnsiTheme="minorHAnsi" w:cstheme="minorHAnsi"/>
          <w:sz w:val="24"/>
          <w:lang w:val="fr-FR"/>
        </w:rPr>
        <w:t>l’expression des besoins qui constitue la</w:t>
      </w:r>
      <w:r w:rsidR="002C35EF" w:rsidRPr="009608D1">
        <w:rPr>
          <w:rFonts w:asciiTheme="minorHAnsi" w:hAnsiTheme="minorHAnsi" w:cstheme="minorHAnsi"/>
          <w:sz w:val="24"/>
          <w:lang w:val="fr-FR"/>
        </w:rPr>
        <w:t xml:space="preserve"> </w:t>
      </w:r>
      <w:r w:rsidR="00343155" w:rsidRPr="009608D1">
        <w:rPr>
          <w:rFonts w:asciiTheme="minorHAnsi" w:hAnsiTheme="minorHAnsi" w:cstheme="minorHAnsi"/>
          <w:sz w:val="24"/>
          <w:lang w:val="fr-FR"/>
        </w:rPr>
        <w:t xml:space="preserve">demande régionale et locale </w:t>
      </w:r>
      <w:r w:rsidR="00A62EE6" w:rsidRPr="009608D1">
        <w:rPr>
          <w:rFonts w:asciiTheme="minorHAnsi" w:hAnsiTheme="minorHAnsi" w:cstheme="minorHAnsi"/>
          <w:sz w:val="24"/>
          <w:lang w:val="fr-FR"/>
        </w:rPr>
        <w:t>souvent non cadrée et la planification nationale souvent préoccupée et influencée par les logiques sectorielles.</w:t>
      </w:r>
    </w:p>
    <w:p w:rsidR="000E1450" w:rsidRPr="009608D1" w:rsidRDefault="00D25DEB" w:rsidP="00305AC7">
      <w:pPr>
        <w:spacing w:before="120" w:after="120" w:line="276" w:lineRule="auto"/>
        <w:jc w:val="both"/>
        <w:rPr>
          <w:rFonts w:asciiTheme="minorHAnsi" w:hAnsiTheme="minorHAnsi" w:cstheme="minorHAnsi"/>
          <w:sz w:val="24"/>
          <w:lang w:val="fr-FR"/>
        </w:rPr>
      </w:pPr>
      <w:r w:rsidRPr="009608D1">
        <w:rPr>
          <w:rFonts w:asciiTheme="minorHAnsi" w:hAnsiTheme="minorHAnsi" w:cstheme="minorHAnsi"/>
          <w:sz w:val="24"/>
          <w:lang w:val="fr-FR"/>
        </w:rPr>
        <w:t xml:space="preserve">Dans le contexte de la </w:t>
      </w:r>
      <w:r w:rsidR="00DE28C9" w:rsidRPr="009608D1">
        <w:rPr>
          <w:rFonts w:asciiTheme="minorHAnsi" w:hAnsiTheme="minorHAnsi" w:cstheme="minorHAnsi"/>
          <w:sz w:val="24"/>
          <w:lang w:val="fr-FR"/>
        </w:rPr>
        <w:t xml:space="preserve">Guinée, le choix du niveau d’entrée </w:t>
      </w:r>
      <w:r w:rsidR="000E12E5" w:rsidRPr="009608D1">
        <w:rPr>
          <w:rFonts w:asciiTheme="minorHAnsi" w:hAnsiTheme="minorHAnsi" w:cstheme="minorHAnsi"/>
          <w:sz w:val="24"/>
          <w:lang w:val="fr-FR"/>
        </w:rPr>
        <w:t>optimal</w:t>
      </w:r>
      <w:r w:rsidR="00037BB3" w:rsidRPr="009608D1">
        <w:rPr>
          <w:rFonts w:asciiTheme="minorHAnsi" w:hAnsiTheme="minorHAnsi" w:cstheme="minorHAnsi"/>
          <w:sz w:val="24"/>
          <w:lang w:val="fr-FR"/>
        </w:rPr>
        <w:t xml:space="preserve"> dans le processus de planification</w:t>
      </w:r>
      <w:r w:rsidR="002C35EF">
        <w:rPr>
          <w:rFonts w:asciiTheme="minorHAnsi" w:hAnsiTheme="minorHAnsi" w:cstheme="minorHAnsi"/>
          <w:sz w:val="24"/>
          <w:lang w:val="fr-FR"/>
        </w:rPr>
        <w:t xml:space="preserve"> socio-économique des investissements publics</w:t>
      </w:r>
      <w:r w:rsidR="00037BB3" w:rsidRPr="009608D1">
        <w:rPr>
          <w:rFonts w:asciiTheme="minorHAnsi" w:hAnsiTheme="minorHAnsi" w:cstheme="minorHAnsi"/>
          <w:sz w:val="24"/>
          <w:lang w:val="fr-FR"/>
        </w:rPr>
        <w:t>,</w:t>
      </w:r>
      <w:r w:rsidR="000E12E5" w:rsidRPr="009608D1">
        <w:rPr>
          <w:rFonts w:asciiTheme="minorHAnsi" w:hAnsiTheme="minorHAnsi" w:cstheme="minorHAnsi"/>
          <w:sz w:val="24"/>
          <w:lang w:val="fr-FR"/>
        </w:rPr>
        <w:t xml:space="preserve"> </w:t>
      </w:r>
      <w:r w:rsidR="00DE28C9" w:rsidRPr="009608D1">
        <w:rPr>
          <w:rFonts w:asciiTheme="minorHAnsi" w:hAnsiTheme="minorHAnsi" w:cstheme="minorHAnsi"/>
          <w:sz w:val="24"/>
          <w:lang w:val="fr-FR"/>
        </w:rPr>
        <w:t xml:space="preserve">est </w:t>
      </w:r>
      <w:r w:rsidRPr="009608D1">
        <w:rPr>
          <w:rFonts w:asciiTheme="minorHAnsi" w:hAnsiTheme="minorHAnsi" w:cstheme="minorHAnsi"/>
          <w:sz w:val="24"/>
          <w:lang w:val="fr-FR"/>
        </w:rPr>
        <w:t xml:space="preserve">un </w:t>
      </w:r>
      <w:r w:rsidR="00DE28C9" w:rsidRPr="009608D1">
        <w:rPr>
          <w:rFonts w:asciiTheme="minorHAnsi" w:hAnsiTheme="minorHAnsi" w:cstheme="minorHAnsi"/>
          <w:sz w:val="24"/>
          <w:lang w:val="fr-FR"/>
        </w:rPr>
        <w:t xml:space="preserve">réel </w:t>
      </w:r>
      <w:r w:rsidR="00EE63C8" w:rsidRPr="009608D1">
        <w:rPr>
          <w:rFonts w:asciiTheme="minorHAnsi" w:hAnsiTheme="minorHAnsi" w:cstheme="minorHAnsi"/>
          <w:sz w:val="24"/>
          <w:lang w:val="fr-FR"/>
        </w:rPr>
        <w:t>défi</w:t>
      </w:r>
      <w:r w:rsidR="00DE28C9" w:rsidRPr="009608D1">
        <w:rPr>
          <w:rFonts w:asciiTheme="minorHAnsi" w:hAnsiTheme="minorHAnsi" w:cstheme="minorHAnsi"/>
          <w:sz w:val="24"/>
          <w:lang w:val="fr-FR"/>
        </w:rPr>
        <w:t xml:space="preserve"> </w:t>
      </w:r>
      <w:r w:rsidRPr="009608D1">
        <w:rPr>
          <w:rFonts w:asciiTheme="minorHAnsi" w:hAnsiTheme="minorHAnsi" w:cstheme="minorHAnsi"/>
          <w:sz w:val="24"/>
          <w:lang w:val="fr-FR"/>
        </w:rPr>
        <w:t xml:space="preserve">car plusieurs choix </w:t>
      </w:r>
      <w:r w:rsidR="00EE63C8" w:rsidRPr="009608D1">
        <w:rPr>
          <w:rFonts w:asciiTheme="minorHAnsi" w:hAnsiTheme="minorHAnsi" w:cstheme="minorHAnsi"/>
          <w:sz w:val="24"/>
          <w:lang w:val="fr-FR"/>
        </w:rPr>
        <w:t xml:space="preserve">s’offrent </w:t>
      </w:r>
      <w:r w:rsidRPr="009608D1">
        <w:rPr>
          <w:rFonts w:asciiTheme="minorHAnsi" w:hAnsiTheme="minorHAnsi" w:cstheme="minorHAnsi"/>
          <w:sz w:val="24"/>
          <w:lang w:val="fr-FR"/>
        </w:rPr>
        <w:t>au plan</w:t>
      </w:r>
      <w:r w:rsidR="00EE63C8" w:rsidRPr="009608D1">
        <w:rPr>
          <w:rFonts w:asciiTheme="minorHAnsi" w:hAnsiTheme="minorHAnsi" w:cstheme="minorHAnsi"/>
          <w:sz w:val="24"/>
          <w:lang w:val="fr-FR"/>
        </w:rPr>
        <w:t>i</w:t>
      </w:r>
      <w:r w:rsidRPr="009608D1">
        <w:rPr>
          <w:rFonts w:asciiTheme="minorHAnsi" w:hAnsiTheme="minorHAnsi" w:cstheme="minorHAnsi"/>
          <w:sz w:val="24"/>
          <w:lang w:val="fr-FR"/>
        </w:rPr>
        <w:t>ficateur</w:t>
      </w:r>
      <w:r w:rsidR="00DE28C9" w:rsidRPr="009608D1">
        <w:rPr>
          <w:rFonts w:asciiTheme="minorHAnsi" w:hAnsiTheme="minorHAnsi" w:cstheme="minorHAnsi"/>
          <w:sz w:val="24"/>
          <w:lang w:val="fr-FR"/>
        </w:rPr>
        <w:t xml:space="preserve"> </w:t>
      </w:r>
      <w:r w:rsidR="00EE63C8" w:rsidRPr="009608D1">
        <w:rPr>
          <w:rFonts w:asciiTheme="minorHAnsi" w:hAnsiTheme="minorHAnsi" w:cstheme="minorHAnsi"/>
          <w:sz w:val="24"/>
          <w:lang w:val="fr-FR"/>
        </w:rPr>
        <w:t>à savoir</w:t>
      </w:r>
      <w:r w:rsidR="006D6F3F">
        <w:rPr>
          <w:rFonts w:asciiTheme="minorHAnsi" w:hAnsiTheme="minorHAnsi" w:cstheme="minorHAnsi"/>
          <w:sz w:val="24"/>
          <w:lang w:val="fr-FR"/>
        </w:rPr>
        <w:t> :</w:t>
      </w:r>
      <w:r w:rsidR="00EE63C8" w:rsidRPr="009608D1">
        <w:rPr>
          <w:rFonts w:asciiTheme="minorHAnsi" w:hAnsiTheme="minorHAnsi" w:cstheme="minorHAnsi"/>
          <w:sz w:val="24"/>
          <w:lang w:val="fr-FR"/>
        </w:rPr>
        <w:t xml:space="preserve"> le </w:t>
      </w:r>
      <w:r w:rsidR="006D6F3F">
        <w:rPr>
          <w:rFonts w:asciiTheme="minorHAnsi" w:hAnsiTheme="minorHAnsi" w:cstheme="minorHAnsi"/>
          <w:sz w:val="24"/>
          <w:lang w:val="fr-FR"/>
        </w:rPr>
        <w:t>v</w:t>
      </w:r>
      <w:r w:rsidR="006D6F3F" w:rsidRPr="009608D1">
        <w:rPr>
          <w:rFonts w:asciiTheme="minorHAnsi" w:hAnsiTheme="minorHAnsi" w:cstheme="minorHAnsi"/>
          <w:sz w:val="24"/>
          <w:lang w:val="fr-FR"/>
        </w:rPr>
        <w:t>illage</w:t>
      </w:r>
      <w:r w:rsidR="00EE63C8" w:rsidRPr="009608D1">
        <w:rPr>
          <w:rFonts w:asciiTheme="minorHAnsi" w:hAnsiTheme="minorHAnsi" w:cstheme="minorHAnsi"/>
          <w:sz w:val="24"/>
          <w:lang w:val="fr-FR"/>
        </w:rPr>
        <w:t xml:space="preserve">, le </w:t>
      </w:r>
      <w:r w:rsidR="006D6F3F">
        <w:rPr>
          <w:rFonts w:asciiTheme="minorHAnsi" w:hAnsiTheme="minorHAnsi" w:cstheme="minorHAnsi"/>
          <w:sz w:val="24"/>
          <w:lang w:val="fr-FR"/>
        </w:rPr>
        <w:t>d</w:t>
      </w:r>
      <w:r w:rsidR="006D6F3F" w:rsidRPr="009608D1">
        <w:rPr>
          <w:rFonts w:asciiTheme="minorHAnsi" w:hAnsiTheme="minorHAnsi" w:cstheme="minorHAnsi"/>
          <w:sz w:val="24"/>
          <w:lang w:val="fr-FR"/>
        </w:rPr>
        <w:t>istrict</w:t>
      </w:r>
      <w:r w:rsidR="00EE63C8" w:rsidRPr="009608D1">
        <w:rPr>
          <w:rFonts w:asciiTheme="minorHAnsi" w:hAnsiTheme="minorHAnsi" w:cstheme="minorHAnsi"/>
          <w:sz w:val="24"/>
          <w:lang w:val="fr-FR"/>
        </w:rPr>
        <w:t>, la sous préfecture, la préfecture</w:t>
      </w:r>
      <w:r w:rsidR="006D6F3F">
        <w:rPr>
          <w:rFonts w:asciiTheme="minorHAnsi" w:hAnsiTheme="minorHAnsi" w:cstheme="minorHAnsi"/>
          <w:sz w:val="24"/>
          <w:lang w:val="fr-FR"/>
        </w:rPr>
        <w:t xml:space="preserve">, </w:t>
      </w:r>
      <w:r w:rsidR="000E12E5" w:rsidRPr="009608D1">
        <w:rPr>
          <w:rFonts w:asciiTheme="minorHAnsi" w:hAnsiTheme="minorHAnsi" w:cstheme="minorHAnsi"/>
          <w:sz w:val="24"/>
          <w:lang w:val="fr-FR"/>
        </w:rPr>
        <w:t>la région</w:t>
      </w:r>
      <w:r w:rsidR="00EE63C8" w:rsidRPr="009608D1">
        <w:rPr>
          <w:rFonts w:asciiTheme="minorHAnsi" w:hAnsiTheme="minorHAnsi" w:cstheme="minorHAnsi"/>
          <w:sz w:val="24"/>
          <w:lang w:val="fr-FR"/>
        </w:rPr>
        <w:t xml:space="preserve"> administrative et la région naturelle.</w:t>
      </w:r>
      <w:r w:rsidR="000E12E5" w:rsidRPr="009608D1">
        <w:rPr>
          <w:rFonts w:asciiTheme="minorHAnsi" w:hAnsiTheme="minorHAnsi" w:cstheme="minorHAnsi"/>
          <w:sz w:val="24"/>
          <w:lang w:val="fr-FR"/>
        </w:rPr>
        <w:t xml:space="preserve"> </w:t>
      </w:r>
      <w:r w:rsidR="007E0DE4" w:rsidRPr="009608D1">
        <w:rPr>
          <w:rFonts w:asciiTheme="minorHAnsi" w:hAnsiTheme="minorHAnsi" w:cstheme="minorHAnsi"/>
          <w:sz w:val="24"/>
          <w:lang w:val="fr-FR"/>
        </w:rPr>
        <w:t>Mais si l’on prend en compte la dimension aménagement du territoire</w:t>
      </w:r>
      <w:r w:rsidR="002C35EF">
        <w:rPr>
          <w:rFonts w:asciiTheme="minorHAnsi" w:hAnsiTheme="minorHAnsi" w:cstheme="minorHAnsi"/>
          <w:sz w:val="24"/>
          <w:lang w:val="fr-FR"/>
        </w:rPr>
        <w:t xml:space="preserve"> et développement économique</w:t>
      </w:r>
      <w:r w:rsidR="007E0DE4" w:rsidRPr="009608D1">
        <w:rPr>
          <w:rFonts w:asciiTheme="minorHAnsi" w:hAnsiTheme="minorHAnsi" w:cstheme="minorHAnsi"/>
          <w:sz w:val="24"/>
          <w:lang w:val="fr-FR"/>
        </w:rPr>
        <w:t xml:space="preserve">, </w:t>
      </w:r>
      <w:r w:rsidR="00B75F65" w:rsidRPr="009608D1">
        <w:rPr>
          <w:rFonts w:asciiTheme="minorHAnsi" w:hAnsiTheme="minorHAnsi" w:cstheme="minorHAnsi"/>
          <w:sz w:val="24"/>
          <w:lang w:val="fr-FR"/>
        </w:rPr>
        <w:t>la région demeure l’</w:t>
      </w:r>
      <w:r w:rsidR="00E64A96" w:rsidRPr="009608D1">
        <w:rPr>
          <w:rFonts w:asciiTheme="minorHAnsi" w:hAnsiTheme="minorHAnsi" w:cstheme="minorHAnsi"/>
          <w:sz w:val="24"/>
          <w:lang w:val="fr-FR"/>
        </w:rPr>
        <w:t>échelon</w:t>
      </w:r>
      <w:r w:rsidR="00B75F65" w:rsidRPr="009608D1">
        <w:rPr>
          <w:rFonts w:asciiTheme="minorHAnsi" w:hAnsiTheme="minorHAnsi" w:cstheme="minorHAnsi"/>
          <w:sz w:val="24"/>
          <w:lang w:val="fr-FR"/>
        </w:rPr>
        <w:t xml:space="preserve"> le plus optimal.</w:t>
      </w:r>
      <w:r w:rsidR="00E64A96" w:rsidRPr="009608D1">
        <w:rPr>
          <w:rFonts w:asciiTheme="minorHAnsi" w:hAnsiTheme="minorHAnsi" w:cstheme="minorHAnsi"/>
          <w:sz w:val="24"/>
          <w:lang w:val="fr-FR"/>
        </w:rPr>
        <w:t xml:space="preserve"> En effet, la région naturelle est le niveau qui permet </w:t>
      </w:r>
      <w:r w:rsidR="00E60541" w:rsidRPr="009608D1">
        <w:rPr>
          <w:rFonts w:asciiTheme="minorHAnsi" w:hAnsiTheme="minorHAnsi" w:cstheme="minorHAnsi"/>
          <w:sz w:val="24"/>
          <w:lang w:val="fr-FR"/>
        </w:rPr>
        <w:t xml:space="preserve">d’assurer la réalisation </w:t>
      </w:r>
      <w:r w:rsidR="00AB6E48" w:rsidRPr="009608D1">
        <w:rPr>
          <w:rFonts w:asciiTheme="minorHAnsi" w:hAnsiTheme="minorHAnsi" w:cstheme="minorHAnsi"/>
          <w:sz w:val="24"/>
          <w:lang w:val="fr-FR"/>
        </w:rPr>
        <w:t>simultanée</w:t>
      </w:r>
      <w:r w:rsidR="00E60541" w:rsidRPr="009608D1">
        <w:rPr>
          <w:rFonts w:asciiTheme="minorHAnsi" w:hAnsiTheme="minorHAnsi" w:cstheme="minorHAnsi"/>
          <w:sz w:val="24"/>
          <w:lang w:val="fr-FR"/>
        </w:rPr>
        <w:t xml:space="preserve"> des cohérences partielles</w:t>
      </w:r>
      <w:r w:rsidR="00AB6E48" w:rsidRPr="009608D1">
        <w:rPr>
          <w:rFonts w:asciiTheme="minorHAnsi" w:hAnsiTheme="minorHAnsi" w:cstheme="minorHAnsi"/>
          <w:sz w:val="24"/>
          <w:lang w:val="fr-FR"/>
        </w:rPr>
        <w:t xml:space="preserve"> (sectorielles et spatiales) et des cohérences globales.</w:t>
      </w:r>
      <w:r w:rsidR="00DE6E9B" w:rsidRPr="009608D1">
        <w:rPr>
          <w:rFonts w:asciiTheme="minorHAnsi" w:hAnsiTheme="minorHAnsi" w:cstheme="minorHAnsi"/>
          <w:sz w:val="24"/>
          <w:lang w:val="fr-FR"/>
        </w:rPr>
        <w:t xml:space="preserve"> Même si la région n’est pas une somme de </w:t>
      </w:r>
      <w:r w:rsidR="004066A5" w:rsidRPr="009608D1">
        <w:rPr>
          <w:rFonts w:asciiTheme="minorHAnsi" w:hAnsiTheme="minorHAnsi" w:cstheme="minorHAnsi"/>
          <w:sz w:val="24"/>
          <w:lang w:val="fr-FR"/>
        </w:rPr>
        <w:t>problématiques préfectorales, elle constitue un échelon intermédiaire très utile entre les niveaux central et local et correspond à un niveau supérieur ayant un fonctionnement spécifique impliquant une nouvelle définition de la hiérarchie des contraintes et surtout des propositions d’actions</w:t>
      </w:r>
      <w:r w:rsidR="00E24746" w:rsidRPr="009608D1">
        <w:rPr>
          <w:rFonts w:asciiTheme="minorHAnsi" w:hAnsiTheme="minorHAnsi" w:cstheme="minorHAnsi"/>
          <w:sz w:val="24"/>
          <w:lang w:val="fr-FR"/>
        </w:rPr>
        <w:t xml:space="preserve"> pour un développement harmonieux </w:t>
      </w:r>
      <w:r w:rsidR="00B40691" w:rsidRPr="009608D1">
        <w:rPr>
          <w:rFonts w:asciiTheme="minorHAnsi" w:hAnsiTheme="minorHAnsi" w:cstheme="minorHAnsi"/>
          <w:sz w:val="24"/>
          <w:lang w:val="fr-FR"/>
        </w:rPr>
        <w:t xml:space="preserve">et durable </w:t>
      </w:r>
      <w:r w:rsidR="00E24746" w:rsidRPr="009608D1">
        <w:rPr>
          <w:rFonts w:asciiTheme="minorHAnsi" w:hAnsiTheme="minorHAnsi" w:cstheme="minorHAnsi"/>
          <w:sz w:val="24"/>
          <w:lang w:val="fr-FR"/>
        </w:rPr>
        <w:t xml:space="preserve">du pays. Le défi est </w:t>
      </w:r>
      <w:r w:rsidR="000E1450" w:rsidRPr="009608D1">
        <w:rPr>
          <w:rFonts w:asciiTheme="minorHAnsi" w:hAnsiTheme="minorHAnsi" w:cstheme="minorHAnsi"/>
          <w:sz w:val="24"/>
          <w:lang w:val="fr-FR"/>
        </w:rPr>
        <w:t xml:space="preserve">alors </w:t>
      </w:r>
      <w:r w:rsidR="00312817" w:rsidRPr="009608D1">
        <w:rPr>
          <w:rFonts w:asciiTheme="minorHAnsi" w:hAnsiTheme="minorHAnsi" w:cstheme="minorHAnsi"/>
          <w:sz w:val="24"/>
          <w:lang w:val="fr-FR"/>
        </w:rPr>
        <w:t>de</w:t>
      </w:r>
      <w:r w:rsidR="000E1450" w:rsidRPr="009608D1">
        <w:rPr>
          <w:rFonts w:asciiTheme="minorHAnsi" w:hAnsiTheme="minorHAnsi" w:cstheme="minorHAnsi"/>
          <w:sz w:val="24"/>
          <w:lang w:val="fr-FR"/>
        </w:rPr>
        <w:t xml:space="preserve"> mettre </w:t>
      </w:r>
      <w:r w:rsidR="00620846">
        <w:rPr>
          <w:rFonts w:asciiTheme="minorHAnsi" w:hAnsiTheme="minorHAnsi" w:cstheme="minorHAnsi"/>
          <w:sz w:val="24"/>
          <w:lang w:val="fr-FR"/>
        </w:rPr>
        <w:t>fin</w:t>
      </w:r>
      <w:r w:rsidR="000E1450" w:rsidRPr="009608D1">
        <w:rPr>
          <w:rFonts w:asciiTheme="minorHAnsi" w:hAnsiTheme="minorHAnsi" w:cstheme="minorHAnsi"/>
          <w:sz w:val="24"/>
          <w:lang w:val="fr-FR"/>
        </w:rPr>
        <w:t xml:space="preserve"> au déséquilibre territorial en termes de répartition spatiale de</w:t>
      </w:r>
      <w:r w:rsidR="002C35EF">
        <w:rPr>
          <w:rFonts w:asciiTheme="minorHAnsi" w:hAnsiTheme="minorHAnsi" w:cstheme="minorHAnsi"/>
          <w:sz w:val="24"/>
          <w:lang w:val="fr-FR"/>
        </w:rPr>
        <w:t>s ressources gouvernementales, de</w:t>
      </w:r>
      <w:r w:rsidR="000E1450" w:rsidRPr="009608D1">
        <w:rPr>
          <w:rFonts w:asciiTheme="minorHAnsi" w:hAnsiTheme="minorHAnsi" w:cstheme="minorHAnsi"/>
          <w:sz w:val="24"/>
          <w:lang w:val="fr-FR"/>
        </w:rPr>
        <w:t xml:space="preserve"> la population, d’infrastructures socio-économiques de base </w:t>
      </w:r>
      <w:r w:rsidR="002C35EF">
        <w:rPr>
          <w:rFonts w:asciiTheme="minorHAnsi" w:hAnsiTheme="minorHAnsi" w:cstheme="minorHAnsi"/>
          <w:sz w:val="24"/>
          <w:lang w:val="fr-FR"/>
        </w:rPr>
        <w:t>et d’accès aux services</w:t>
      </w:r>
      <w:r w:rsidR="002C35EF" w:rsidRPr="009608D1">
        <w:rPr>
          <w:rFonts w:asciiTheme="minorHAnsi" w:hAnsiTheme="minorHAnsi" w:cstheme="minorHAnsi"/>
          <w:sz w:val="24"/>
          <w:lang w:val="fr-FR"/>
        </w:rPr>
        <w:t xml:space="preserve"> </w:t>
      </w:r>
      <w:r w:rsidR="000E1450" w:rsidRPr="009608D1">
        <w:rPr>
          <w:rFonts w:asciiTheme="minorHAnsi" w:hAnsiTheme="minorHAnsi" w:cstheme="minorHAnsi"/>
          <w:sz w:val="24"/>
          <w:lang w:val="fr-FR"/>
        </w:rPr>
        <w:t xml:space="preserve">(santé, éducation, sportives, autres services, etc.), d’infrastructures structurantes (transports, </w:t>
      </w:r>
      <w:r w:rsidR="00312817" w:rsidRPr="009608D1">
        <w:rPr>
          <w:rFonts w:asciiTheme="minorHAnsi" w:hAnsiTheme="minorHAnsi" w:cstheme="minorHAnsi"/>
          <w:sz w:val="24"/>
          <w:lang w:val="fr-FR"/>
        </w:rPr>
        <w:t>énergie</w:t>
      </w:r>
      <w:r w:rsidR="000E1450" w:rsidRPr="009608D1">
        <w:rPr>
          <w:rFonts w:asciiTheme="minorHAnsi" w:hAnsiTheme="minorHAnsi" w:cstheme="minorHAnsi"/>
          <w:sz w:val="24"/>
          <w:lang w:val="fr-FR"/>
        </w:rPr>
        <w:t>, assainissement, etc.), d’emplois et d’activités professionnelle</w:t>
      </w:r>
      <w:r w:rsidR="00E843C6" w:rsidRPr="009608D1">
        <w:rPr>
          <w:rFonts w:asciiTheme="minorHAnsi" w:hAnsiTheme="minorHAnsi" w:cstheme="minorHAnsi"/>
          <w:sz w:val="24"/>
          <w:lang w:val="fr-FR"/>
        </w:rPr>
        <w:t>s.</w:t>
      </w:r>
    </w:p>
    <w:p w:rsidR="00E843C6" w:rsidRPr="009608D1" w:rsidRDefault="00E843C6" w:rsidP="00305AC7">
      <w:pPr>
        <w:spacing w:before="120" w:after="120" w:line="276" w:lineRule="auto"/>
        <w:jc w:val="both"/>
        <w:rPr>
          <w:rFonts w:asciiTheme="minorHAnsi" w:hAnsiTheme="minorHAnsi" w:cstheme="minorHAnsi"/>
          <w:sz w:val="24"/>
          <w:lang w:val="fr-FR"/>
        </w:rPr>
      </w:pPr>
      <w:r w:rsidRPr="009608D1">
        <w:rPr>
          <w:rFonts w:asciiTheme="minorHAnsi" w:hAnsiTheme="minorHAnsi" w:cstheme="minorHAnsi"/>
          <w:sz w:val="24"/>
          <w:lang w:val="fr-FR"/>
        </w:rPr>
        <w:t xml:space="preserve">En somme, </w:t>
      </w:r>
      <w:r w:rsidR="00621F3E" w:rsidRPr="009608D1">
        <w:rPr>
          <w:rFonts w:asciiTheme="minorHAnsi" w:hAnsiTheme="minorHAnsi" w:cstheme="minorHAnsi"/>
          <w:sz w:val="24"/>
          <w:lang w:val="fr-FR"/>
        </w:rPr>
        <w:t>le principal enjeu est de parvenir</w:t>
      </w:r>
      <w:r w:rsidR="00371078" w:rsidRPr="009608D1">
        <w:rPr>
          <w:rFonts w:asciiTheme="minorHAnsi" w:hAnsiTheme="minorHAnsi" w:cstheme="minorHAnsi"/>
          <w:sz w:val="24"/>
          <w:lang w:val="fr-FR"/>
        </w:rPr>
        <w:t>,</w:t>
      </w:r>
      <w:r w:rsidR="00621F3E" w:rsidRPr="009608D1">
        <w:rPr>
          <w:rFonts w:asciiTheme="minorHAnsi" w:hAnsiTheme="minorHAnsi" w:cstheme="minorHAnsi"/>
          <w:sz w:val="24"/>
          <w:lang w:val="fr-FR"/>
        </w:rPr>
        <w:t xml:space="preserve"> </w:t>
      </w:r>
      <w:r w:rsidR="00D021BE" w:rsidRPr="009608D1">
        <w:rPr>
          <w:rFonts w:asciiTheme="minorHAnsi" w:hAnsiTheme="minorHAnsi" w:cstheme="minorHAnsi"/>
          <w:sz w:val="24"/>
          <w:lang w:val="fr-FR"/>
        </w:rPr>
        <w:t xml:space="preserve">dans chacune </w:t>
      </w:r>
      <w:r w:rsidR="00621F3E" w:rsidRPr="009608D1">
        <w:rPr>
          <w:rFonts w:asciiTheme="minorHAnsi" w:hAnsiTheme="minorHAnsi" w:cstheme="minorHAnsi"/>
          <w:sz w:val="24"/>
          <w:lang w:val="fr-FR"/>
        </w:rPr>
        <w:t>des régions</w:t>
      </w:r>
      <w:r w:rsidR="00371078" w:rsidRPr="009608D1">
        <w:rPr>
          <w:rFonts w:asciiTheme="minorHAnsi" w:hAnsiTheme="minorHAnsi" w:cstheme="minorHAnsi"/>
          <w:sz w:val="24"/>
          <w:lang w:val="fr-FR"/>
        </w:rPr>
        <w:t>,</w:t>
      </w:r>
      <w:r w:rsidR="00621F3E" w:rsidRPr="009608D1">
        <w:rPr>
          <w:rFonts w:asciiTheme="minorHAnsi" w:hAnsiTheme="minorHAnsi" w:cstheme="minorHAnsi"/>
          <w:sz w:val="24"/>
          <w:lang w:val="fr-FR"/>
        </w:rPr>
        <w:t xml:space="preserve"> à </w:t>
      </w:r>
      <w:r w:rsidRPr="009608D1">
        <w:rPr>
          <w:rFonts w:asciiTheme="minorHAnsi" w:hAnsiTheme="minorHAnsi" w:cstheme="minorHAnsi"/>
          <w:sz w:val="24"/>
          <w:lang w:val="fr-FR"/>
        </w:rPr>
        <w:t xml:space="preserve">une </w:t>
      </w:r>
      <w:r w:rsidR="002C35EF">
        <w:rPr>
          <w:rFonts w:asciiTheme="minorHAnsi" w:hAnsiTheme="minorHAnsi" w:cstheme="minorHAnsi"/>
          <w:sz w:val="24"/>
          <w:lang w:val="fr-FR"/>
        </w:rPr>
        <w:t xml:space="preserve">optimisation de la mise en valeur des potentiels, d’une utilisation des ressources plus stratégique, d’une </w:t>
      </w:r>
      <w:r w:rsidRPr="009608D1">
        <w:rPr>
          <w:rFonts w:asciiTheme="minorHAnsi" w:hAnsiTheme="minorHAnsi" w:cstheme="minorHAnsi"/>
          <w:sz w:val="24"/>
          <w:lang w:val="fr-FR"/>
        </w:rPr>
        <w:t>meilleure articulation des réponses aux problématiques d’aménagement du territoire et de planification du développement</w:t>
      </w:r>
      <w:r w:rsidR="00371078" w:rsidRPr="009608D1">
        <w:rPr>
          <w:rFonts w:asciiTheme="minorHAnsi" w:hAnsiTheme="minorHAnsi" w:cstheme="minorHAnsi"/>
          <w:sz w:val="24"/>
          <w:lang w:val="fr-FR"/>
        </w:rPr>
        <w:t xml:space="preserve">. </w:t>
      </w:r>
    </w:p>
    <w:p w:rsidR="003D5B59" w:rsidRDefault="00E843C6" w:rsidP="00305AC7">
      <w:pPr>
        <w:spacing w:before="120" w:after="120" w:line="276" w:lineRule="auto"/>
        <w:jc w:val="both"/>
        <w:rPr>
          <w:rFonts w:asciiTheme="minorHAnsi" w:hAnsiTheme="minorHAnsi" w:cstheme="minorHAnsi"/>
          <w:sz w:val="24"/>
          <w:lang w:val="fr-FR"/>
        </w:rPr>
      </w:pPr>
      <w:r w:rsidRPr="009608D1">
        <w:rPr>
          <w:rFonts w:asciiTheme="minorHAnsi" w:hAnsiTheme="minorHAnsi" w:cstheme="minorHAnsi"/>
          <w:sz w:val="24"/>
          <w:lang w:val="fr-FR"/>
        </w:rPr>
        <w:t>Pour relever ces nombreux défis, le Gouvernement envisage d’élaborer des schémas directeurs régionaux d’aménagement</w:t>
      </w:r>
      <w:r w:rsidR="00621F3E" w:rsidRPr="009608D1">
        <w:rPr>
          <w:rFonts w:asciiTheme="minorHAnsi" w:hAnsiTheme="minorHAnsi" w:cstheme="minorHAnsi"/>
          <w:sz w:val="24"/>
          <w:lang w:val="fr-FR"/>
        </w:rPr>
        <w:t xml:space="preserve"> </w:t>
      </w:r>
      <w:r w:rsidR="00371078" w:rsidRPr="009608D1">
        <w:rPr>
          <w:rFonts w:asciiTheme="minorHAnsi" w:hAnsiTheme="minorHAnsi" w:cstheme="minorHAnsi"/>
          <w:sz w:val="24"/>
          <w:lang w:val="fr-FR"/>
        </w:rPr>
        <w:t>et de développement</w:t>
      </w:r>
      <w:r w:rsidR="00620846">
        <w:rPr>
          <w:rFonts w:asciiTheme="minorHAnsi" w:hAnsiTheme="minorHAnsi" w:cstheme="minorHAnsi"/>
          <w:sz w:val="24"/>
          <w:lang w:val="fr-FR"/>
        </w:rPr>
        <w:t xml:space="preserve"> durable</w:t>
      </w:r>
      <w:r w:rsidR="00317CF1" w:rsidRPr="009608D1">
        <w:rPr>
          <w:rFonts w:asciiTheme="minorHAnsi" w:hAnsiTheme="minorHAnsi" w:cstheme="minorHAnsi"/>
          <w:sz w:val="24"/>
          <w:lang w:val="fr-FR"/>
        </w:rPr>
        <w:t xml:space="preserve"> (SRAD)</w:t>
      </w:r>
      <w:r w:rsidR="002C35EF">
        <w:rPr>
          <w:rFonts w:asciiTheme="minorHAnsi" w:hAnsiTheme="minorHAnsi" w:cstheme="minorHAnsi"/>
          <w:sz w:val="24"/>
          <w:lang w:val="fr-FR"/>
        </w:rPr>
        <w:t xml:space="preserve"> et des Plans Régionaux de Développement (PRD). Les </w:t>
      </w:r>
      <w:r w:rsidR="002C35EF" w:rsidRPr="009608D1">
        <w:rPr>
          <w:rFonts w:asciiTheme="minorHAnsi" w:hAnsiTheme="minorHAnsi" w:cstheme="minorHAnsi"/>
          <w:sz w:val="24"/>
          <w:lang w:val="fr-FR"/>
        </w:rPr>
        <w:t xml:space="preserve">schémas directeurs régionaux d’aménagement et de développement </w:t>
      </w:r>
      <w:r w:rsidR="00A02789">
        <w:rPr>
          <w:rFonts w:asciiTheme="minorHAnsi" w:hAnsiTheme="minorHAnsi" w:cstheme="minorHAnsi"/>
          <w:sz w:val="24"/>
          <w:lang w:val="fr-FR"/>
        </w:rPr>
        <w:t xml:space="preserve">durable </w:t>
      </w:r>
      <w:r w:rsidR="002C35EF" w:rsidRPr="009608D1">
        <w:rPr>
          <w:rFonts w:asciiTheme="minorHAnsi" w:hAnsiTheme="minorHAnsi" w:cstheme="minorHAnsi"/>
          <w:sz w:val="24"/>
          <w:lang w:val="fr-FR"/>
        </w:rPr>
        <w:t>(SRAD)</w:t>
      </w:r>
      <w:r w:rsidR="002C35EF">
        <w:rPr>
          <w:rFonts w:asciiTheme="minorHAnsi" w:hAnsiTheme="minorHAnsi" w:cstheme="minorHAnsi"/>
          <w:sz w:val="24"/>
          <w:lang w:val="fr-FR"/>
        </w:rPr>
        <w:t xml:space="preserve"> </w:t>
      </w:r>
      <w:r w:rsidR="00D92293">
        <w:rPr>
          <w:rFonts w:asciiTheme="minorHAnsi" w:hAnsiTheme="minorHAnsi" w:cstheme="minorHAnsi"/>
          <w:sz w:val="24"/>
          <w:lang w:val="fr-FR"/>
        </w:rPr>
        <w:t xml:space="preserve">opérationnalisent au niveau décentralisé la vision 2040 d’une Guinée émergente </w:t>
      </w:r>
      <w:r w:rsidR="003D5B59">
        <w:rPr>
          <w:rFonts w:asciiTheme="minorHAnsi" w:hAnsiTheme="minorHAnsi" w:cstheme="minorHAnsi"/>
          <w:sz w:val="24"/>
          <w:lang w:val="fr-FR"/>
        </w:rPr>
        <w:t>e</w:t>
      </w:r>
      <w:r w:rsidR="00D92293">
        <w:rPr>
          <w:rFonts w:asciiTheme="minorHAnsi" w:hAnsiTheme="minorHAnsi" w:cstheme="minorHAnsi"/>
          <w:sz w:val="24"/>
          <w:lang w:val="fr-FR"/>
        </w:rPr>
        <w:t xml:space="preserve">n </w:t>
      </w:r>
      <w:r w:rsidR="002C35EF">
        <w:rPr>
          <w:rFonts w:asciiTheme="minorHAnsi" w:hAnsiTheme="minorHAnsi" w:cstheme="minorHAnsi"/>
          <w:sz w:val="24"/>
          <w:lang w:val="fr-FR"/>
        </w:rPr>
        <w:t>étab</w:t>
      </w:r>
      <w:r w:rsidR="00D92293">
        <w:rPr>
          <w:rFonts w:asciiTheme="minorHAnsi" w:hAnsiTheme="minorHAnsi" w:cstheme="minorHAnsi"/>
          <w:sz w:val="24"/>
          <w:lang w:val="fr-FR"/>
        </w:rPr>
        <w:t>lissa</w:t>
      </w:r>
      <w:r w:rsidR="002C35EF">
        <w:rPr>
          <w:rFonts w:asciiTheme="minorHAnsi" w:hAnsiTheme="minorHAnsi" w:cstheme="minorHAnsi"/>
          <w:sz w:val="24"/>
          <w:lang w:val="fr-FR"/>
        </w:rPr>
        <w:t xml:space="preserve">nt </w:t>
      </w:r>
      <w:r w:rsidR="00065ED1">
        <w:rPr>
          <w:rFonts w:asciiTheme="minorHAnsi" w:hAnsiTheme="minorHAnsi" w:cstheme="minorHAnsi"/>
          <w:sz w:val="24"/>
          <w:lang w:val="fr-FR"/>
        </w:rPr>
        <w:t xml:space="preserve">une feuille de route </w:t>
      </w:r>
      <w:r w:rsidR="00D92293">
        <w:rPr>
          <w:rFonts w:asciiTheme="minorHAnsi" w:hAnsiTheme="minorHAnsi" w:cstheme="minorHAnsi"/>
          <w:sz w:val="24"/>
          <w:lang w:val="fr-FR"/>
        </w:rPr>
        <w:t xml:space="preserve">spécifique </w:t>
      </w:r>
      <w:r w:rsidR="00065ED1">
        <w:rPr>
          <w:rFonts w:asciiTheme="minorHAnsi" w:hAnsiTheme="minorHAnsi" w:cstheme="minorHAnsi"/>
          <w:sz w:val="24"/>
          <w:lang w:val="fr-FR"/>
        </w:rPr>
        <w:t>pour chaque région</w:t>
      </w:r>
      <w:r w:rsidR="00D92293">
        <w:rPr>
          <w:rFonts w:asciiTheme="minorHAnsi" w:hAnsiTheme="minorHAnsi" w:cstheme="minorHAnsi"/>
          <w:sz w:val="24"/>
          <w:lang w:val="fr-FR"/>
        </w:rPr>
        <w:t xml:space="preserve"> en fonction de ses caractéristiques et aspirations </w:t>
      </w:r>
      <w:r w:rsidR="00675BB9">
        <w:rPr>
          <w:rFonts w:asciiTheme="minorHAnsi" w:hAnsiTheme="minorHAnsi" w:cstheme="minorHAnsi"/>
          <w:sz w:val="24"/>
          <w:lang w:val="fr-FR"/>
        </w:rPr>
        <w:t>propres</w:t>
      </w:r>
      <w:r w:rsidR="00371078" w:rsidRPr="009608D1">
        <w:rPr>
          <w:rFonts w:asciiTheme="minorHAnsi" w:hAnsiTheme="minorHAnsi" w:cstheme="minorHAnsi"/>
          <w:sz w:val="24"/>
          <w:lang w:val="fr-FR"/>
        </w:rPr>
        <w:t>.</w:t>
      </w:r>
      <w:r w:rsidR="00065ED1">
        <w:rPr>
          <w:rFonts w:asciiTheme="minorHAnsi" w:hAnsiTheme="minorHAnsi" w:cstheme="minorHAnsi"/>
          <w:sz w:val="24"/>
          <w:lang w:val="fr-FR"/>
        </w:rPr>
        <w:t xml:space="preserve"> Les Plans Régionaux de Développement (PRD) sont des plans </w:t>
      </w:r>
      <w:r w:rsidR="00620846">
        <w:rPr>
          <w:rFonts w:asciiTheme="minorHAnsi" w:hAnsiTheme="minorHAnsi" w:cstheme="minorHAnsi"/>
          <w:sz w:val="24"/>
          <w:lang w:val="fr-FR"/>
        </w:rPr>
        <w:t xml:space="preserve">triennaux </w:t>
      </w:r>
      <w:r w:rsidR="00D92293">
        <w:rPr>
          <w:rFonts w:asciiTheme="minorHAnsi" w:hAnsiTheme="minorHAnsi" w:cstheme="minorHAnsi"/>
          <w:sz w:val="24"/>
          <w:lang w:val="fr-FR"/>
        </w:rPr>
        <w:t xml:space="preserve">glissants </w:t>
      </w:r>
      <w:r w:rsidR="00065ED1">
        <w:rPr>
          <w:rFonts w:asciiTheme="minorHAnsi" w:hAnsiTheme="minorHAnsi" w:cstheme="minorHAnsi"/>
          <w:sz w:val="24"/>
          <w:lang w:val="fr-FR"/>
        </w:rPr>
        <w:t>d’investissement</w:t>
      </w:r>
      <w:r w:rsidR="00D92293">
        <w:rPr>
          <w:rFonts w:asciiTheme="minorHAnsi" w:hAnsiTheme="minorHAnsi" w:cstheme="minorHAnsi"/>
          <w:sz w:val="24"/>
          <w:lang w:val="fr-FR"/>
        </w:rPr>
        <w:t>s</w:t>
      </w:r>
      <w:r w:rsidR="00371078" w:rsidRPr="009608D1">
        <w:rPr>
          <w:rFonts w:asciiTheme="minorHAnsi" w:hAnsiTheme="minorHAnsi" w:cstheme="minorHAnsi"/>
          <w:sz w:val="24"/>
          <w:lang w:val="fr-FR"/>
        </w:rPr>
        <w:t xml:space="preserve"> </w:t>
      </w:r>
      <w:r w:rsidR="00065ED1">
        <w:rPr>
          <w:rFonts w:asciiTheme="minorHAnsi" w:hAnsiTheme="minorHAnsi" w:cstheme="minorHAnsi"/>
          <w:sz w:val="24"/>
          <w:lang w:val="fr-FR"/>
        </w:rPr>
        <w:t xml:space="preserve">alignés </w:t>
      </w:r>
      <w:r w:rsidR="00D92293">
        <w:rPr>
          <w:rFonts w:asciiTheme="minorHAnsi" w:hAnsiTheme="minorHAnsi" w:cstheme="minorHAnsi"/>
          <w:sz w:val="24"/>
          <w:lang w:val="fr-FR"/>
        </w:rPr>
        <w:t>sur</w:t>
      </w:r>
      <w:r w:rsidR="00065ED1">
        <w:rPr>
          <w:rFonts w:asciiTheme="minorHAnsi" w:hAnsiTheme="minorHAnsi" w:cstheme="minorHAnsi"/>
          <w:sz w:val="24"/>
          <w:lang w:val="fr-FR"/>
        </w:rPr>
        <w:t xml:space="preserve"> le</w:t>
      </w:r>
      <w:r w:rsidR="00D92293">
        <w:rPr>
          <w:rFonts w:asciiTheme="minorHAnsi" w:hAnsiTheme="minorHAnsi" w:cstheme="minorHAnsi"/>
          <w:sz w:val="24"/>
          <w:lang w:val="fr-FR"/>
        </w:rPr>
        <w:t>s objectifs et stratégie</w:t>
      </w:r>
      <w:r w:rsidR="00620846">
        <w:rPr>
          <w:rFonts w:asciiTheme="minorHAnsi" w:hAnsiTheme="minorHAnsi" w:cstheme="minorHAnsi"/>
          <w:sz w:val="24"/>
          <w:lang w:val="fr-FR"/>
        </w:rPr>
        <w:t>s</w:t>
      </w:r>
      <w:r w:rsidR="00D92293">
        <w:rPr>
          <w:rFonts w:asciiTheme="minorHAnsi" w:hAnsiTheme="minorHAnsi" w:cstheme="minorHAnsi"/>
          <w:sz w:val="24"/>
          <w:lang w:val="fr-FR"/>
        </w:rPr>
        <w:t xml:space="preserve"> </w:t>
      </w:r>
      <w:r w:rsidR="00620846">
        <w:rPr>
          <w:rFonts w:asciiTheme="minorHAnsi" w:hAnsiTheme="minorHAnsi" w:cstheme="minorHAnsi"/>
          <w:sz w:val="24"/>
          <w:lang w:val="fr-FR"/>
        </w:rPr>
        <w:t>définies</w:t>
      </w:r>
      <w:r w:rsidR="00D92293">
        <w:rPr>
          <w:rFonts w:asciiTheme="minorHAnsi" w:hAnsiTheme="minorHAnsi" w:cstheme="minorHAnsi"/>
          <w:sz w:val="24"/>
          <w:lang w:val="fr-FR"/>
        </w:rPr>
        <w:t xml:space="preserve"> dans le</w:t>
      </w:r>
      <w:r w:rsidR="00065ED1">
        <w:rPr>
          <w:rFonts w:asciiTheme="minorHAnsi" w:hAnsiTheme="minorHAnsi" w:cstheme="minorHAnsi"/>
          <w:sz w:val="24"/>
          <w:lang w:val="fr-FR"/>
        </w:rPr>
        <w:t xml:space="preserve"> PNDES et qui s’appuient sur les directives</w:t>
      </w:r>
      <w:r w:rsidR="00D92293">
        <w:rPr>
          <w:rFonts w:asciiTheme="minorHAnsi" w:hAnsiTheme="minorHAnsi" w:cstheme="minorHAnsi"/>
          <w:sz w:val="24"/>
          <w:lang w:val="fr-FR"/>
        </w:rPr>
        <w:t xml:space="preserve"> spécifiques</w:t>
      </w:r>
      <w:r w:rsidR="00065ED1">
        <w:rPr>
          <w:rFonts w:asciiTheme="minorHAnsi" w:hAnsiTheme="minorHAnsi" w:cstheme="minorHAnsi"/>
          <w:sz w:val="24"/>
          <w:lang w:val="fr-FR"/>
        </w:rPr>
        <w:t xml:space="preserve"> et priorités identifiées pour chaque région </w:t>
      </w:r>
      <w:r w:rsidR="00D92293">
        <w:rPr>
          <w:rFonts w:asciiTheme="minorHAnsi" w:hAnsiTheme="minorHAnsi" w:cstheme="minorHAnsi"/>
          <w:sz w:val="24"/>
          <w:lang w:val="fr-FR"/>
        </w:rPr>
        <w:t>par les</w:t>
      </w:r>
      <w:r w:rsidR="00065ED1">
        <w:rPr>
          <w:rFonts w:asciiTheme="minorHAnsi" w:hAnsiTheme="minorHAnsi" w:cstheme="minorHAnsi"/>
          <w:sz w:val="24"/>
          <w:lang w:val="fr-FR"/>
        </w:rPr>
        <w:t xml:space="preserve"> </w:t>
      </w:r>
      <w:r w:rsidR="00065ED1" w:rsidRPr="009608D1">
        <w:rPr>
          <w:rFonts w:asciiTheme="minorHAnsi" w:hAnsiTheme="minorHAnsi" w:cstheme="minorHAnsi"/>
          <w:sz w:val="24"/>
          <w:lang w:val="fr-FR"/>
        </w:rPr>
        <w:t xml:space="preserve">schémas directeurs régionaux d’aménagement et de développement </w:t>
      </w:r>
      <w:r w:rsidR="00A02789">
        <w:rPr>
          <w:rFonts w:asciiTheme="minorHAnsi" w:hAnsiTheme="minorHAnsi" w:cstheme="minorHAnsi"/>
          <w:sz w:val="24"/>
          <w:lang w:val="fr-FR"/>
        </w:rPr>
        <w:t xml:space="preserve">durable </w:t>
      </w:r>
      <w:r w:rsidR="00065ED1" w:rsidRPr="009608D1">
        <w:rPr>
          <w:rFonts w:asciiTheme="minorHAnsi" w:hAnsiTheme="minorHAnsi" w:cstheme="minorHAnsi"/>
          <w:sz w:val="24"/>
          <w:lang w:val="fr-FR"/>
        </w:rPr>
        <w:t>(SRAD)</w:t>
      </w:r>
      <w:r w:rsidR="00065ED1">
        <w:rPr>
          <w:rFonts w:asciiTheme="minorHAnsi" w:hAnsiTheme="minorHAnsi" w:cstheme="minorHAnsi"/>
          <w:sz w:val="24"/>
          <w:lang w:val="fr-FR"/>
        </w:rPr>
        <w:t xml:space="preserve">. </w:t>
      </w:r>
    </w:p>
    <w:p w:rsidR="003D5B59" w:rsidRDefault="003D5B59" w:rsidP="00305AC7">
      <w:pPr>
        <w:spacing w:before="120" w:after="120" w:line="276" w:lineRule="auto"/>
        <w:jc w:val="both"/>
        <w:rPr>
          <w:rFonts w:asciiTheme="minorHAnsi" w:hAnsiTheme="minorHAnsi" w:cstheme="minorHAnsi"/>
          <w:sz w:val="24"/>
          <w:lang w:val="fr-FR"/>
        </w:rPr>
      </w:pPr>
      <w:r>
        <w:rPr>
          <w:rFonts w:asciiTheme="minorHAnsi" w:hAnsiTheme="minorHAnsi" w:cstheme="minorHAnsi"/>
          <w:sz w:val="24"/>
          <w:lang w:val="fr-FR"/>
        </w:rPr>
        <w:t xml:space="preserve">L’ambition des SRAD est </w:t>
      </w:r>
      <w:r w:rsidRPr="00620846">
        <w:rPr>
          <w:rFonts w:asciiTheme="minorHAnsi" w:hAnsiTheme="minorHAnsi" w:cstheme="minorHAnsi"/>
          <w:sz w:val="24"/>
          <w:lang w:val="fr-FR"/>
        </w:rPr>
        <w:t>jeter les bases d’un système national de planification socio-économique et de budgétisation annuelle des investissements publics</w:t>
      </w:r>
      <w:r w:rsidR="00E14C26" w:rsidRPr="00620846">
        <w:rPr>
          <w:rFonts w:asciiTheme="minorHAnsi" w:hAnsiTheme="minorHAnsi" w:cstheme="minorHAnsi"/>
          <w:sz w:val="24"/>
          <w:lang w:val="fr-FR"/>
        </w:rPr>
        <w:t xml:space="preserve"> à l’échelle des régions du pays.</w:t>
      </w:r>
    </w:p>
    <w:p w:rsidR="00156CF7" w:rsidRPr="00620846" w:rsidRDefault="00CE7EA3" w:rsidP="00305AC7">
      <w:pPr>
        <w:spacing w:before="120" w:after="120" w:line="276" w:lineRule="auto"/>
        <w:jc w:val="both"/>
        <w:rPr>
          <w:rFonts w:asciiTheme="minorHAnsi" w:hAnsiTheme="minorHAnsi" w:cstheme="minorHAnsi"/>
          <w:sz w:val="24"/>
          <w:lang w:val="fr-FR"/>
        </w:rPr>
      </w:pPr>
      <w:r w:rsidRPr="009608D1">
        <w:rPr>
          <w:rFonts w:asciiTheme="minorHAnsi" w:hAnsiTheme="minorHAnsi" w:cstheme="minorHAnsi"/>
          <w:sz w:val="24"/>
          <w:lang w:val="fr-FR"/>
        </w:rPr>
        <w:lastRenderedPageBreak/>
        <w:t xml:space="preserve">Il est important de rappeler qu’entre 1986 et 1992, avec l’appui du PNUD, le Gouvernement avait élaboré </w:t>
      </w:r>
      <w:r w:rsidR="00305AC7" w:rsidRPr="009608D1">
        <w:rPr>
          <w:rFonts w:asciiTheme="minorHAnsi" w:hAnsiTheme="minorHAnsi" w:cstheme="minorHAnsi"/>
          <w:sz w:val="24"/>
          <w:lang w:val="fr-FR"/>
        </w:rPr>
        <w:t xml:space="preserve">et mis en œuvre </w:t>
      </w:r>
      <w:r w:rsidR="00F752F7">
        <w:rPr>
          <w:rFonts w:asciiTheme="minorHAnsi" w:hAnsiTheme="minorHAnsi" w:cstheme="minorHAnsi"/>
          <w:sz w:val="24"/>
          <w:lang w:val="fr-FR"/>
        </w:rPr>
        <w:t xml:space="preserve">une expérience similaire dont les résultats, </w:t>
      </w:r>
      <w:r w:rsidR="00F13014" w:rsidRPr="009608D1">
        <w:rPr>
          <w:rFonts w:asciiTheme="minorHAnsi" w:hAnsiTheme="minorHAnsi" w:cstheme="minorHAnsi"/>
          <w:sz w:val="24"/>
          <w:lang w:val="fr-FR"/>
        </w:rPr>
        <w:t xml:space="preserve">au regard de </w:t>
      </w:r>
      <w:r w:rsidR="00F752F7">
        <w:rPr>
          <w:rFonts w:asciiTheme="minorHAnsi" w:hAnsiTheme="minorHAnsi" w:cstheme="minorHAnsi"/>
          <w:sz w:val="24"/>
          <w:lang w:val="fr-FR"/>
        </w:rPr>
        <w:t>trente</w:t>
      </w:r>
      <w:r w:rsidR="00F752F7" w:rsidRPr="009608D1">
        <w:rPr>
          <w:rFonts w:asciiTheme="minorHAnsi" w:hAnsiTheme="minorHAnsi" w:cstheme="minorHAnsi"/>
          <w:sz w:val="24"/>
          <w:lang w:val="fr-FR"/>
        </w:rPr>
        <w:t xml:space="preserve"> </w:t>
      </w:r>
      <w:r w:rsidR="00305AC7" w:rsidRPr="009608D1">
        <w:rPr>
          <w:rFonts w:asciiTheme="minorHAnsi" w:hAnsiTheme="minorHAnsi" w:cstheme="minorHAnsi"/>
          <w:sz w:val="24"/>
          <w:lang w:val="fr-FR"/>
        </w:rPr>
        <w:t>années d’</w:t>
      </w:r>
      <w:r w:rsidR="00F13014" w:rsidRPr="009608D1">
        <w:rPr>
          <w:rFonts w:asciiTheme="minorHAnsi" w:hAnsiTheme="minorHAnsi" w:cstheme="minorHAnsi"/>
          <w:sz w:val="24"/>
          <w:lang w:val="fr-FR"/>
        </w:rPr>
        <w:t>évolution du pays</w:t>
      </w:r>
      <w:r w:rsidR="00D021BE" w:rsidRPr="009608D1">
        <w:rPr>
          <w:rFonts w:asciiTheme="minorHAnsi" w:hAnsiTheme="minorHAnsi" w:cstheme="minorHAnsi"/>
          <w:sz w:val="24"/>
          <w:lang w:val="fr-FR"/>
        </w:rPr>
        <w:t xml:space="preserve"> </w:t>
      </w:r>
      <w:r w:rsidR="00F13014" w:rsidRPr="009608D1">
        <w:rPr>
          <w:rFonts w:asciiTheme="minorHAnsi" w:hAnsiTheme="minorHAnsi" w:cstheme="minorHAnsi"/>
          <w:sz w:val="24"/>
          <w:lang w:val="fr-FR"/>
        </w:rPr>
        <w:t xml:space="preserve">et </w:t>
      </w:r>
      <w:r w:rsidR="00317CF1" w:rsidRPr="009608D1">
        <w:rPr>
          <w:rFonts w:asciiTheme="minorHAnsi" w:hAnsiTheme="minorHAnsi" w:cstheme="minorHAnsi"/>
          <w:sz w:val="24"/>
          <w:lang w:val="fr-FR"/>
        </w:rPr>
        <w:t xml:space="preserve">du contexte actuel, </w:t>
      </w:r>
      <w:r w:rsidR="00F13014" w:rsidRPr="009608D1">
        <w:rPr>
          <w:rFonts w:asciiTheme="minorHAnsi" w:hAnsiTheme="minorHAnsi" w:cstheme="minorHAnsi"/>
          <w:sz w:val="24"/>
          <w:lang w:val="fr-FR"/>
        </w:rPr>
        <w:t xml:space="preserve">ne sont plus pertinents. </w:t>
      </w:r>
    </w:p>
    <w:p w:rsidR="00714ED3" w:rsidRPr="009608D1" w:rsidRDefault="009608D1" w:rsidP="004A6C78">
      <w:pPr>
        <w:pStyle w:val="Paragraphedeliste"/>
        <w:keepNext/>
        <w:numPr>
          <w:ilvl w:val="0"/>
          <w:numId w:val="40"/>
        </w:numPr>
        <w:spacing w:before="120" w:after="120"/>
        <w:rPr>
          <w:rFonts w:asciiTheme="minorHAnsi" w:hAnsiTheme="minorHAnsi" w:cstheme="minorHAnsi"/>
          <w:b/>
          <w:bCs/>
          <w:color w:val="0070C0"/>
          <w:sz w:val="28"/>
        </w:rPr>
      </w:pPr>
      <w:r w:rsidRPr="009608D1">
        <w:rPr>
          <w:rFonts w:asciiTheme="minorHAnsi" w:hAnsiTheme="minorHAnsi" w:cstheme="minorHAnsi"/>
          <w:b/>
          <w:bCs/>
          <w:color w:val="0070C0"/>
          <w:sz w:val="28"/>
        </w:rPr>
        <w:t>OBJECTIFS ET METHODOLOGIE</w:t>
      </w:r>
    </w:p>
    <w:p w:rsidR="009C05AA" w:rsidRPr="009608D1" w:rsidRDefault="0040123E" w:rsidP="004A6C78">
      <w:pPr>
        <w:pStyle w:val="Paragraphedeliste"/>
        <w:keepNext/>
        <w:numPr>
          <w:ilvl w:val="1"/>
          <w:numId w:val="40"/>
        </w:numPr>
        <w:spacing w:before="120" w:after="120"/>
        <w:rPr>
          <w:rFonts w:asciiTheme="minorHAnsi" w:hAnsiTheme="minorHAnsi" w:cstheme="minorHAnsi"/>
          <w:b/>
          <w:bCs/>
          <w:color w:val="0070C0"/>
          <w:sz w:val="28"/>
        </w:rPr>
      </w:pPr>
      <w:r>
        <w:rPr>
          <w:rFonts w:asciiTheme="minorHAnsi" w:hAnsiTheme="minorHAnsi" w:cstheme="minorHAnsi"/>
          <w:b/>
          <w:bCs/>
          <w:color w:val="0070C0"/>
          <w:sz w:val="28"/>
        </w:rPr>
        <w:t>Objectifs</w:t>
      </w:r>
    </w:p>
    <w:p w:rsidR="006068B9" w:rsidRPr="0040123E" w:rsidRDefault="00C967B9" w:rsidP="004A6C78">
      <w:pPr>
        <w:keepNext/>
        <w:spacing w:before="120" w:after="120" w:line="276" w:lineRule="auto"/>
        <w:jc w:val="both"/>
        <w:rPr>
          <w:rFonts w:asciiTheme="minorHAnsi" w:hAnsiTheme="minorHAnsi" w:cstheme="minorHAnsi"/>
          <w:sz w:val="24"/>
          <w:lang w:val="fr-FR"/>
        </w:rPr>
      </w:pPr>
      <w:r>
        <w:rPr>
          <w:rFonts w:asciiTheme="minorHAnsi" w:hAnsiTheme="minorHAnsi" w:cstheme="minorHAnsi"/>
          <w:sz w:val="24"/>
          <w:lang w:val="fr-FR"/>
        </w:rPr>
        <w:t>Les problématiques « </w:t>
      </w:r>
      <w:r w:rsidR="00B604FC" w:rsidRPr="0040123E">
        <w:rPr>
          <w:rFonts w:asciiTheme="minorHAnsi" w:hAnsiTheme="minorHAnsi" w:cstheme="minorHAnsi"/>
          <w:sz w:val="24"/>
          <w:lang w:val="fr-FR"/>
        </w:rPr>
        <w:t>Aménagement du territoire</w:t>
      </w:r>
      <w:r>
        <w:rPr>
          <w:rFonts w:asciiTheme="minorHAnsi" w:hAnsiTheme="minorHAnsi" w:cstheme="minorHAnsi"/>
          <w:sz w:val="24"/>
          <w:lang w:val="fr-FR"/>
        </w:rPr>
        <w:t> »</w:t>
      </w:r>
      <w:r w:rsidR="00B604FC" w:rsidRPr="0040123E">
        <w:rPr>
          <w:rFonts w:asciiTheme="minorHAnsi" w:hAnsiTheme="minorHAnsi" w:cstheme="minorHAnsi"/>
          <w:sz w:val="24"/>
          <w:lang w:val="fr-FR"/>
        </w:rPr>
        <w:t xml:space="preserve"> et </w:t>
      </w:r>
      <w:r>
        <w:rPr>
          <w:rFonts w:asciiTheme="minorHAnsi" w:hAnsiTheme="minorHAnsi" w:cstheme="minorHAnsi"/>
          <w:sz w:val="24"/>
          <w:lang w:val="fr-FR"/>
        </w:rPr>
        <w:t>« P</w:t>
      </w:r>
      <w:r w:rsidR="00B604FC" w:rsidRPr="0040123E">
        <w:rPr>
          <w:rFonts w:asciiTheme="minorHAnsi" w:hAnsiTheme="minorHAnsi" w:cstheme="minorHAnsi"/>
          <w:sz w:val="24"/>
          <w:lang w:val="fr-FR"/>
        </w:rPr>
        <w:t xml:space="preserve">lanification </w:t>
      </w:r>
      <w:r>
        <w:rPr>
          <w:rFonts w:asciiTheme="minorHAnsi" w:hAnsiTheme="minorHAnsi" w:cstheme="minorHAnsi"/>
          <w:sz w:val="24"/>
          <w:lang w:val="fr-FR"/>
        </w:rPr>
        <w:t xml:space="preserve">stratégique </w:t>
      </w:r>
      <w:r w:rsidR="00B604FC" w:rsidRPr="0040123E">
        <w:rPr>
          <w:rFonts w:asciiTheme="minorHAnsi" w:hAnsiTheme="minorHAnsi" w:cstheme="minorHAnsi"/>
          <w:sz w:val="24"/>
          <w:lang w:val="fr-FR"/>
        </w:rPr>
        <w:t>du développement</w:t>
      </w:r>
      <w:r>
        <w:rPr>
          <w:rFonts w:asciiTheme="minorHAnsi" w:hAnsiTheme="minorHAnsi" w:cstheme="minorHAnsi"/>
          <w:sz w:val="24"/>
          <w:lang w:val="fr-FR"/>
        </w:rPr>
        <w:t> »</w:t>
      </w:r>
      <w:r w:rsidR="00B604FC" w:rsidRPr="0040123E">
        <w:rPr>
          <w:rFonts w:asciiTheme="minorHAnsi" w:hAnsiTheme="minorHAnsi" w:cstheme="minorHAnsi"/>
          <w:sz w:val="24"/>
          <w:lang w:val="fr-FR"/>
        </w:rPr>
        <w:t xml:space="preserve"> </w:t>
      </w:r>
      <w:r>
        <w:rPr>
          <w:rFonts w:asciiTheme="minorHAnsi" w:hAnsiTheme="minorHAnsi" w:cstheme="minorHAnsi"/>
          <w:sz w:val="24"/>
          <w:lang w:val="fr-FR"/>
        </w:rPr>
        <w:t>sont</w:t>
      </w:r>
      <w:r w:rsidR="00B604FC" w:rsidRPr="0040123E">
        <w:rPr>
          <w:rFonts w:asciiTheme="minorHAnsi" w:hAnsiTheme="minorHAnsi" w:cstheme="minorHAnsi"/>
          <w:sz w:val="24"/>
          <w:lang w:val="fr-FR"/>
        </w:rPr>
        <w:t xml:space="preserve"> intimement </w:t>
      </w:r>
      <w:r w:rsidR="00341A5D" w:rsidRPr="0040123E">
        <w:rPr>
          <w:rFonts w:asciiTheme="minorHAnsi" w:hAnsiTheme="minorHAnsi" w:cstheme="minorHAnsi"/>
          <w:sz w:val="24"/>
          <w:lang w:val="fr-FR"/>
        </w:rPr>
        <w:t>liés</w:t>
      </w:r>
      <w:r w:rsidR="00B604FC" w:rsidRPr="0040123E">
        <w:rPr>
          <w:rFonts w:asciiTheme="minorHAnsi" w:hAnsiTheme="minorHAnsi" w:cstheme="minorHAnsi"/>
          <w:sz w:val="24"/>
          <w:lang w:val="fr-FR"/>
        </w:rPr>
        <w:t xml:space="preserve"> </w:t>
      </w:r>
      <w:r>
        <w:rPr>
          <w:rFonts w:asciiTheme="minorHAnsi" w:hAnsiTheme="minorHAnsi" w:cstheme="minorHAnsi"/>
          <w:sz w:val="24"/>
          <w:lang w:val="fr-FR"/>
        </w:rPr>
        <w:t xml:space="preserve">et ont </w:t>
      </w:r>
      <w:r w:rsidR="003D5BC7" w:rsidRPr="0040123E">
        <w:rPr>
          <w:rFonts w:asciiTheme="minorHAnsi" w:hAnsiTheme="minorHAnsi" w:cstheme="minorHAnsi"/>
          <w:sz w:val="24"/>
          <w:lang w:val="fr-FR"/>
        </w:rPr>
        <w:t xml:space="preserve">des </w:t>
      </w:r>
      <w:r w:rsidR="006068B9" w:rsidRPr="0040123E">
        <w:rPr>
          <w:rFonts w:asciiTheme="minorHAnsi" w:hAnsiTheme="minorHAnsi" w:cstheme="minorHAnsi"/>
          <w:sz w:val="24"/>
          <w:lang w:val="fr-FR"/>
        </w:rPr>
        <w:t>axes d’intervention</w:t>
      </w:r>
      <w:r w:rsidR="00613332" w:rsidRPr="0040123E">
        <w:rPr>
          <w:rFonts w:asciiTheme="minorHAnsi" w:hAnsiTheme="minorHAnsi" w:cstheme="minorHAnsi"/>
          <w:sz w:val="24"/>
          <w:lang w:val="fr-FR"/>
        </w:rPr>
        <w:t xml:space="preserve"> complémentaires qui converge</w:t>
      </w:r>
      <w:r w:rsidR="00160A86">
        <w:rPr>
          <w:rFonts w:asciiTheme="minorHAnsi" w:hAnsiTheme="minorHAnsi" w:cstheme="minorHAnsi"/>
          <w:sz w:val="24"/>
          <w:lang w:val="fr-FR"/>
        </w:rPr>
        <w:t>nt</w:t>
      </w:r>
      <w:r w:rsidR="00613332" w:rsidRPr="0040123E">
        <w:rPr>
          <w:rFonts w:asciiTheme="minorHAnsi" w:hAnsiTheme="minorHAnsi" w:cstheme="minorHAnsi"/>
          <w:sz w:val="24"/>
          <w:lang w:val="fr-FR"/>
        </w:rPr>
        <w:t xml:space="preserve"> à une m</w:t>
      </w:r>
      <w:r w:rsidR="006068B9" w:rsidRPr="0040123E">
        <w:rPr>
          <w:rFonts w:asciiTheme="minorHAnsi" w:hAnsiTheme="minorHAnsi" w:cstheme="minorHAnsi"/>
          <w:sz w:val="24"/>
          <w:lang w:val="fr-FR"/>
        </w:rPr>
        <w:t>ême finalité à savoir offrir les meilleures conditions de vies aux populations dans leur espace vital.</w:t>
      </w:r>
    </w:p>
    <w:p w:rsidR="00F73B53" w:rsidRPr="0040123E" w:rsidRDefault="00356668" w:rsidP="00356668">
      <w:pPr>
        <w:spacing w:before="120" w:after="120" w:line="276" w:lineRule="auto"/>
        <w:jc w:val="both"/>
        <w:rPr>
          <w:rFonts w:asciiTheme="minorHAnsi" w:hAnsiTheme="minorHAnsi" w:cstheme="minorHAnsi"/>
          <w:sz w:val="24"/>
          <w:lang w:val="fr-FR"/>
        </w:rPr>
      </w:pPr>
      <w:r w:rsidRPr="0040123E">
        <w:rPr>
          <w:rFonts w:asciiTheme="minorHAnsi" w:hAnsiTheme="minorHAnsi" w:cstheme="minorHAnsi"/>
          <w:sz w:val="24"/>
          <w:lang w:val="fr-FR"/>
        </w:rPr>
        <w:t xml:space="preserve">Le </w:t>
      </w:r>
      <w:r w:rsidR="00160A86">
        <w:rPr>
          <w:rFonts w:asciiTheme="minorHAnsi" w:hAnsiTheme="minorHAnsi" w:cstheme="minorHAnsi"/>
          <w:sz w:val="24"/>
          <w:lang w:val="fr-FR"/>
        </w:rPr>
        <w:t>S</w:t>
      </w:r>
      <w:r w:rsidR="00160A86" w:rsidRPr="0040123E">
        <w:rPr>
          <w:rFonts w:asciiTheme="minorHAnsi" w:hAnsiTheme="minorHAnsi" w:cstheme="minorHAnsi"/>
          <w:sz w:val="24"/>
          <w:lang w:val="fr-FR"/>
        </w:rPr>
        <w:t xml:space="preserve">chéma </w:t>
      </w:r>
      <w:r w:rsidRPr="0040123E">
        <w:rPr>
          <w:rFonts w:asciiTheme="minorHAnsi" w:hAnsiTheme="minorHAnsi" w:cstheme="minorHAnsi"/>
          <w:sz w:val="24"/>
          <w:lang w:val="fr-FR"/>
        </w:rPr>
        <w:t xml:space="preserve">Régional </w:t>
      </w:r>
      <w:r w:rsidR="00641AF3" w:rsidRPr="0040123E">
        <w:rPr>
          <w:rFonts w:asciiTheme="minorHAnsi" w:hAnsiTheme="minorHAnsi" w:cstheme="minorHAnsi"/>
          <w:sz w:val="24"/>
          <w:lang w:val="fr-FR"/>
        </w:rPr>
        <w:t xml:space="preserve">d’Aménagement et </w:t>
      </w:r>
      <w:r w:rsidRPr="0040123E">
        <w:rPr>
          <w:rFonts w:asciiTheme="minorHAnsi" w:hAnsiTheme="minorHAnsi" w:cstheme="minorHAnsi"/>
          <w:sz w:val="24"/>
          <w:lang w:val="fr-FR"/>
        </w:rPr>
        <w:t xml:space="preserve">de </w:t>
      </w:r>
      <w:r w:rsidR="00160A86">
        <w:rPr>
          <w:rFonts w:asciiTheme="minorHAnsi" w:hAnsiTheme="minorHAnsi" w:cstheme="minorHAnsi"/>
          <w:sz w:val="24"/>
          <w:lang w:val="fr-FR"/>
        </w:rPr>
        <w:t>D</w:t>
      </w:r>
      <w:r w:rsidR="00160A86" w:rsidRPr="0040123E">
        <w:rPr>
          <w:rFonts w:asciiTheme="minorHAnsi" w:hAnsiTheme="minorHAnsi" w:cstheme="minorHAnsi"/>
          <w:sz w:val="24"/>
          <w:lang w:val="fr-FR"/>
        </w:rPr>
        <w:t>éveloppement</w:t>
      </w:r>
      <w:r w:rsidR="00A02789">
        <w:rPr>
          <w:rFonts w:asciiTheme="minorHAnsi" w:hAnsiTheme="minorHAnsi" w:cstheme="minorHAnsi"/>
          <w:sz w:val="24"/>
          <w:lang w:val="fr-FR"/>
        </w:rPr>
        <w:t xml:space="preserve"> Durable</w:t>
      </w:r>
      <w:r w:rsidR="00160A86" w:rsidRPr="0040123E">
        <w:rPr>
          <w:rFonts w:asciiTheme="minorHAnsi" w:hAnsiTheme="minorHAnsi" w:cstheme="minorHAnsi"/>
          <w:sz w:val="24"/>
          <w:lang w:val="fr-FR"/>
        </w:rPr>
        <w:t xml:space="preserve"> </w:t>
      </w:r>
      <w:r w:rsidRPr="0040123E">
        <w:rPr>
          <w:rFonts w:asciiTheme="minorHAnsi" w:hAnsiTheme="minorHAnsi" w:cstheme="minorHAnsi"/>
          <w:sz w:val="24"/>
          <w:lang w:val="fr-FR"/>
        </w:rPr>
        <w:t>(SR</w:t>
      </w:r>
      <w:r w:rsidR="00641AF3" w:rsidRPr="0040123E">
        <w:rPr>
          <w:rFonts w:asciiTheme="minorHAnsi" w:hAnsiTheme="minorHAnsi" w:cstheme="minorHAnsi"/>
          <w:sz w:val="24"/>
          <w:lang w:val="fr-FR"/>
        </w:rPr>
        <w:t>A</w:t>
      </w:r>
      <w:r w:rsidRPr="0040123E">
        <w:rPr>
          <w:rFonts w:asciiTheme="minorHAnsi" w:hAnsiTheme="minorHAnsi" w:cstheme="minorHAnsi"/>
          <w:sz w:val="24"/>
          <w:lang w:val="fr-FR"/>
        </w:rPr>
        <w:t>D) est un document de planification et de prospection qui définit les lignes directrices de l'organisation physique du territoire dans la perspective de mettre en valeur ses ressources et d’améliorer le cadre de vie et les conditions d’existence des habitants tout en réduisant les disparités.</w:t>
      </w:r>
      <w:r w:rsidR="00EC747C" w:rsidRPr="0040123E">
        <w:rPr>
          <w:rFonts w:asciiTheme="minorHAnsi" w:hAnsiTheme="minorHAnsi" w:cstheme="minorHAnsi"/>
          <w:sz w:val="24"/>
          <w:lang w:val="fr-FR"/>
        </w:rPr>
        <w:t xml:space="preserve"> </w:t>
      </w:r>
      <w:r w:rsidR="00C83E37" w:rsidRPr="0040123E">
        <w:rPr>
          <w:rFonts w:asciiTheme="minorHAnsi" w:hAnsiTheme="minorHAnsi" w:cstheme="minorHAnsi"/>
          <w:sz w:val="24"/>
          <w:lang w:val="fr-FR"/>
        </w:rPr>
        <w:t xml:space="preserve">Il permet de </w:t>
      </w:r>
      <w:r w:rsidR="00EC747C" w:rsidRPr="0040123E">
        <w:rPr>
          <w:rFonts w:asciiTheme="minorHAnsi" w:hAnsiTheme="minorHAnsi" w:cstheme="minorHAnsi"/>
          <w:sz w:val="24"/>
          <w:lang w:val="fr-FR"/>
        </w:rPr>
        <w:t>p</w:t>
      </w:r>
      <w:r w:rsidR="00C83E37" w:rsidRPr="0040123E">
        <w:rPr>
          <w:rFonts w:asciiTheme="minorHAnsi" w:hAnsiTheme="minorHAnsi" w:cstheme="minorHAnsi"/>
          <w:sz w:val="24"/>
          <w:lang w:val="fr-FR"/>
        </w:rPr>
        <w:t>ositionner l’a</w:t>
      </w:r>
      <w:r w:rsidR="00EC747C" w:rsidRPr="0040123E">
        <w:rPr>
          <w:rFonts w:asciiTheme="minorHAnsi" w:hAnsiTheme="minorHAnsi" w:cstheme="minorHAnsi"/>
          <w:sz w:val="24"/>
          <w:lang w:val="fr-FR"/>
        </w:rPr>
        <w:t>ménagement du territoire au cœur des politiques publiques en vue de jeter les bases d’un développement économique et social efficient et durable.</w:t>
      </w:r>
    </w:p>
    <w:p w:rsidR="00D120A6" w:rsidRDefault="00694FA4" w:rsidP="00D120A6">
      <w:pPr>
        <w:spacing w:before="120" w:after="120" w:line="276" w:lineRule="auto"/>
        <w:jc w:val="both"/>
        <w:rPr>
          <w:rFonts w:asciiTheme="minorHAnsi" w:hAnsiTheme="minorHAnsi" w:cstheme="minorHAnsi"/>
          <w:sz w:val="24"/>
          <w:lang w:val="fr-FR"/>
        </w:rPr>
      </w:pPr>
      <w:r w:rsidRPr="0040123E">
        <w:rPr>
          <w:rFonts w:asciiTheme="minorHAnsi" w:hAnsiTheme="minorHAnsi" w:cstheme="minorHAnsi"/>
          <w:sz w:val="24"/>
          <w:lang w:val="fr-FR"/>
        </w:rPr>
        <w:t xml:space="preserve">Les SRAD visent à </w:t>
      </w:r>
      <w:proofErr w:type="gramStart"/>
      <w:r w:rsidRPr="0040123E">
        <w:rPr>
          <w:rFonts w:asciiTheme="minorHAnsi" w:hAnsiTheme="minorHAnsi" w:cstheme="minorHAnsi"/>
          <w:sz w:val="24"/>
          <w:lang w:val="fr-FR"/>
        </w:rPr>
        <w:t>c</w:t>
      </w:r>
      <w:r w:rsidR="00D120A6" w:rsidRPr="0040123E">
        <w:rPr>
          <w:rFonts w:asciiTheme="minorHAnsi" w:hAnsiTheme="minorHAnsi" w:cstheme="minorHAnsi"/>
          <w:sz w:val="24"/>
          <w:lang w:val="fr-FR"/>
        </w:rPr>
        <w:t>orriger  les</w:t>
      </w:r>
      <w:proofErr w:type="gramEnd"/>
      <w:r w:rsidR="00D120A6" w:rsidRPr="0040123E">
        <w:rPr>
          <w:rFonts w:asciiTheme="minorHAnsi" w:hAnsiTheme="minorHAnsi" w:cstheme="minorHAnsi"/>
          <w:sz w:val="24"/>
          <w:lang w:val="fr-FR"/>
        </w:rPr>
        <w:t xml:space="preserve">  déséquilibres  territoriaux  à  travers  une  planification spatiale judicieuse des activités économiques, la mise en cohérence des    réseaux    d’infrastructures    et    d’équipements,    ainsi    qu’une exploitation  rationnelle  des  ressources  de  façon  à  offrir  à  chaque citoyen les conditions d’une vie meilleure.</w:t>
      </w:r>
    </w:p>
    <w:p w:rsidR="0062103D" w:rsidRDefault="0062103D" w:rsidP="00D120A6">
      <w:pPr>
        <w:spacing w:before="120" w:after="120" w:line="276" w:lineRule="auto"/>
        <w:jc w:val="both"/>
        <w:rPr>
          <w:rFonts w:asciiTheme="minorHAnsi" w:hAnsiTheme="minorHAnsi" w:cstheme="minorHAnsi"/>
          <w:sz w:val="24"/>
          <w:lang w:val="fr-FR"/>
        </w:rPr>
      </w:pPr>
      <w:r>
        <w:rPr>
          <w:rFonts w:asciiTheme="minorHAnsi" w:hAnsiTheme="minorHAnsi" w:cstheme="minorHAnsi"/>
          <w:sz w:val="24"/>
          <w:lang w:val="fr-FR"/>
        </w:rPr>
        <w:t xml:space="preserve">Le SRAD devra </w:t>
      </w:r>
      <w:r w:rsidR="00675BB9">
        <w:rPr>
          <w:rFonts w:asciiTheme="minorHAnsi" w:hAnsiTheme="minorHAnsi" w:cstheme="minorHAnsi"/>
          <w:sz w:val="24"/>
          <w:lang w:val="fr-FR"/>
        </w:rPr>
        <w:t xml:space="preserve">aborder </w:t>
      </w:r>
      <w:r w:rsidR="00481467">
        <w:rPr>
          <w:rFonts w:asciiTheme="minorHAnsi" w:hAnsiTheme="minorHAnsi" w:cstheme="minorHAnsi"/>
          <w:sz w:val="24"/>
          <w:lang w:val="fr-FR"/>
        </w:rPr>
        <w:t>de manière cohérente et inclusive des thématiques perti</w:t>
      </w:r>
      <w:r w:rsidR="00474060">
        <w:rPr>
          <w:rFonts w:asciiTheme="minorHAnsi" w:hAnsiTheme="minorHAnsi" w:cstheme="minorHAnsi"/>
          <w:sz w:val="24"/>
          <w:lang w:val="fr-FR"/>
        </w:rPr>
        <w:t xml:space="preserve">nentes pour chacune des régions, notamment </w:t>
      </w:r>
      <w:r w:rsidR="00084B3F">
        <w:rPr>
          <w:rFonts w:asciiTheme="minorHAnsi" w:hAnsiTheme="minorHAnsi" w:cstheme="minorHAnsi"/>
          <w:sz w:val="24"/>
          <w:lang w:val="fr-FR"/>
        </w:rPr>
        <w:t>les infrastructures et transport, l’eau, l’hygiène et l’assainissement, l’énergie, l’agriculture, les mines, l’éducation et l’emploi.</w:t>
      </w:r>
    </w:p>
    <w:p w:rsidR="002108F3" w:rsidRDefault="002108F3" w:rsidP="00D120A6">
      <w:pPr>
        <w:spacing w:before="120" w:after="120" w:line="276" w:lineRule="auto"/>
        <w:jc w:val="both"/>
        <w:rPr>
          <w:rFonts w:asciiTheme="minorHAnsi" w:hAnsiTheme="minorHAnsi" w:cstheme="minorHAnsi"/>
          <w:sz w:val="24"/>
          <w:lang w:val="fr-FR"/>
        </w:rPr>
      </w:pPr>
      <w:r>
        <w:rPr>
          <w:rFonts w:asciiTheme="minorHAnsi" w:hAnsiTheme="minorHAnsi" w:cstheme="minorHAnsi"/>
          <w:sz w:val="24"/>
          <w:lang w:val="fr-FR"/>
        </w:rPr>
        <w:t>Comme indiqué plus haut, le PRD va être l’instrument d’opérationnalisation triennal glissant du SRAD. Il établi</w:t>
      </w:r>
      <w:r w:rsidR="00675BB9">
        <w:rPr>
          <w:rFonts w:asciiTheme="minorHAnsi" w:hAnsiTheme="minorHAnsi" w:cstheme="minorHAnsi"/>
          <w:sz w:val="24"/>
          <w:lang w:val="fr-FR"/>
        </w:rPr>
        <w:t>t</w:t>
      </w:r>
      <w:r>
        <w:rPr>
          <w:rFonts w:asciiTheme="minorHAnsi" w:hAnsiTheme="minorHAnsi" w:cstheme="minorHAnsi"/>
          <w:sz w:val="24"/>
          <w:lang w:val="fr-FR"/>
        </w:rPr>
        <w:t xml:space="preserve"> en fait, la feuille de route et contient les actions prioritaires à mettre en œuvre</w:t>
      </w:r>
      <w:r w:rsidR="00267AAA">
        <w:rPr>
          <w:rFonts w:asciiTheme="minorHAnsi" w:hAnsiTheme="minorHAnsi" w:cstheme="minorHAnsi"/>
          <w:sz w:val="24"/>
          <w:lang w:val="fr-FR"/>
        </w:rPr>
        <w:t xml:space="preserve"> dans les différents domaines abordés par le SRAD.  </w:t>
      </w:r>
    </w:p>
    <w:p w:rsidR="0040123E" w:rsidRPr="009608D1" w:rsidRDefault="0040123E" w:rsidP="0040123E">
      <w:pPr>
        <w:pStyle w:val="Paragraphedeliste"/>
        <w:numPr>
          <w:ilvl w:val="1"/>
          <w:numId w:val="40"/>
        </w:numPr>
        <w:spacing w:before="120" w:after="120"/>
        <w:rPr>
          <w:rFonts w:asciiTheme="minorHAnsi" w:hAnsiTheme="minorHAnsi" w:cstheme="minorHAnsi"/>
          <w:b/>
          <w:bCs/>
          <w:color w:val="0070C0"/>
          <w:sz w:val="28"/>
        </w:rPr>
      </w:pPr>
      <w:r>
        <w:rPr>
          <w:rFonts w:asciiTheme="minorHAnsi" w:hAnsiTheme="minorHAnsi" w:cstheme="minorHAnsi"/>
          <w:b/>
          <w:bCs/>
          <w:color w:val="0070C0"/>
          <w:sz w:val="28"/>
        </w:rPr>
        <w:t>Méthodologie</w:t>
      </w:r>
    </w:p>
    <w:p w:rsidR="00D63BEE" w:rsidRPr="0040123E" w:rsidRDefault="00913383" w:rsidP="00D120A6">
      <w:pPr>
        <w:spacing w:before="120" w:after="120" w:line="276" w:lineRule="auto"/>
        <w:jc w:val="both"/>
        <w:rPr>
          <w:rFonts w:asciiTheme="minorHAnsi" w:hAnsiTheme="minorHAnsi" w:cstheme="minorHAnsi"/>
          <w:sz w:val="24"/>
          <w:lang w:val="fr-FR"/>
        </w:rPr>
      </w:pPr>
      <w:r w:rsidRPr="0040123E">
        <w:rPr>
          <w:rFonts w:asciiTheme="minorHAnsi" w:hAnsiTheme="minorHAnsi" w:cstheme="minorHAnsi"/>
          <w:sz w:val="24"/>
          <w:lang w:val="fr-FR"/>
        </w:rPr>
        <w:t>La méthodologie</w:t>
      </w:r>
      <w:r w:rsidR="00010E55" w:rsidRPr="0040123E">
        <w:rPr>
          <w:rFonts w:asciiTheme="minorHAnsi" w:hAnsiTheme="minorHAnsi" w:cstheme="minorHAnsi"/>
          <w:sz w:val="24"/>
          <w:lang w:val="fr-FR"/>
        </w:rPr>
        <w:t xml:space="preserve"> d’élaboration des SRAD </w:t>
      </w:r>
      <w:r w:rsidR="00D63BEE" w:rsidRPr="0040123E">
        <w:rPr>
          <w:rFonts w:asciiTheme="minorHAnsi" w:hAnsiTheme="minorHAnsi" w:cstheme="minorHAnsi"/>
          <w:sz w:val="24"/>
          <w:lang w:val="fr-FR"/>
        </w:rPr>
        <w:t>repose</w:t>
      </w:r>
      <w:r w:rsidR="00010E55" w:rsidRPr="0040123E">
        <w:rPr>
          <w:rFonts w:asciiTheme="minorHAnsi" w:hAnsiTheme="minorHAnsi" w:cstheme="minorHAnsi"/>
          <w:sz w:val="24"/>
          <w:lang w:val="fr-FR"/>
        </w:rPr>
        <w:t xml:space="preserve"> </w:t>
      </w:r>
      <w:r w:rsidR="00D63BEE" w:rsidRPr="0040123E">
        <w:rPr>
          <w:rFonts w:asciiTheme="minorHAnsi" w:hAnsiTheme="minorHAnsi" w:cstheme="minorHAnsi"/>
          <w:sz w:val="24"/>
          <w:lang w:val="fr-FR"/>
        </w:rPr>
        <w:t xml:space="preserve">sur une approche </w:t>
      </w:r>
      <w:r w:rsidR="00010E55" w:rsidRPr="0040123E">
        <w:rPr>
          <w:rFonts w:asciiTheme="minorHAnsi" w:hAnsiTheme="minorHAnsi" w:cstheme="minorHAnsi"/>
          <w:sz w:val="24"/>
          <w:lang w:val="fr-FR"/>
        </w:rPr>
        <w:t>participative</w:t>
      </w:r>
      <w:r w:rsidR="00791F6D" w:rsidRPr="0040123E">
        <w:rPr>
          <w:rFonts w:asciiTheme="minorHAnsi" w:hAnsiTheme="minorHAnsi" w:cstheme="minorHAnsi"/>
          <w:sz w:val="24"/>
          <w:lang w:val="fr-FR"/>
        </w:rPr>
        <w:t xml:space="preserve"> et inclusive</w:t>
      </w:r>
      <w:r w:rsidR="00D63BEE" w:rsidRPr="0040123E">
        <w:rPr>
          <w:rFonts w:asciiTheme="minorHAnsi" w:hAnsiTheme="minorHAnsi" w:cstheme="minorHAnsi"/>
          <w:sz w:val="24"/>
          <w:lang w:val="fr-FR"/>
        </w:rPr>
        <w:t xml:space="preserve">, </w:t>
      </w:r>
      <w:r w:rsidR="00010E55" w:rsidRPr="0040123E">
        <w:rPr>
          <w:rFonts w:asciiTheme="minorHAnsi" w:hAnsiTheme="minorHAnsi" w:cstheme="minorHAnsi"/>
          <w:sz w:val="24"/>
          <w:lang w:val="fr-FR"/>
        </w:rPr>
        <w:t>impliquant tous les acteurs à tous les niveaux</w:t>
      </w:r>
      <w:r w:rsidR="003630BB" w:rsidRPr="0040123E">
        <w:rPr>
          <w:rFonts w:asciiTheme="minorHAnsi" w:hAnsiTheme="minorHAnsi" w:cstheme="minorHAnsi"/>
          <w:sz w:val="24"/>
          <w:lang w:val="fr-FR"/>
        </w:rPr>
        <w:t>,</w:t>
      </w:r>
      <w:r w:rsidR="00010E55" w:rsidRPr="0040123E">
        <w:rPr>
          <w:rFonts w:asciiTheme="minorHAnsi" w:hAnsiTheme="minorHAnsi" w:cstheme="minorHAnsi"/>
          <w:sz w:val="24"/>
          <w:lang w:val="fr-FR"/>
        </w:rPr>
        <w:t xml:space="preserve"> central, déconcentré et décentralisé.</w:t>
      </w:r>
      <w:r w:rsidR="00982CCD">
        <w:rPr>
          <w:rFonts w:asciiTheme="minorHAnsi" w:hAnsiTheme="minorHAnsi" w:cstheme="minorHAnsi"/>
          <w:sz w:val="24"/>
          <w:lang w:val="fr-FR"/>
        </w:rPr>
        <w:t xml:space="preserve"> </w:t>
      </w:r>
    </w:p>
    <w:p w:rsidR="00913383" w:rsidRPr="0040123E" w:rsidRDefault="00D63BEE" w:rsidP="00D120A6">
      <w:pPr>
        <w:spacing w:before="120" w:after="120" w:line="276" w:lineRule="auto"/>
        <w:jc w:val="both"/>
        <w:rPr>
          <w:rFonts w:asciiTheme="minorHAnsi" w:hAnsiTheme="minorHAnsi" w:cstheme="minorHAnsi"/>
          <w:sz w:val="24"/>
          <w:lang w:val="fr-FR"/>
        </w:rPr>
      </w:pPr>
      <w:r w:rsidRPr="0040123E">
        <w:rPr>
          <w:rFonts w:asciiTheme="minorHAnsi" w:hAnsiTheme="minorHAnsi" w:cstheme="minorHAnsi"/>
          <w:sz w:val="24"/>
          <w:lang w:val="fr-FR"/>
        </w:rPr>
        <w:t xml:space="preserve">Dans un premier temps, un </w:t>
      </w:r>
      <w:proofErr w:type="gramStart"/>
      <w:r w:rsidRPr="0040123E">
        <w:rPr>
          <w:rFonts w:asciiTheme="minorHAnsi" w:hAnsiTheme="minorHAnsi" w:cstheme="minorHAnsi"/>
          <w:sz w:val="24"/>
          <w:lang w:val="fr-FR"/>
        </w:rPr>
        <w:t xml:space="preserve">diagnostic </w:t>
      </w:r>
      <w:r w:rsidR="00010E55" w:rsidRPr="0040123E">
        <w:rPr>
          <w:rFonts w:asciiTheme="minorHAnsi" w:hAnsiTheme="minorHAnsi" w:cstheme="minorHAnsi"/>
          <w:sz w:val="24"/>
          <w:lang w:val="fr-FR"/>
        </w:rPr>
        <w:t xml:space="preserve"> </w:t>
      </w:r>
      <w:r w:rsidRPr="0040123E">
        <w:rPr>
          <w:rFonts w:asciiTheme="minorHAnsi" w:hAnsiTheme="minorHAnsi" w:cstheme="minorHAnsi"/>
          <w:sz w:val="24"/>
          <w:lang w:val="fr-FR"/>
        </w:rPr>
        <w:t>situationnel</w:t>
      </w:r>
      <w:proofErr w:type="gramEnd"/>
      <w:r w:rsidRPr="0040123E">
        <w:rPr>
          <w:rFonts w:asciiTheme="minorHAnsi" w:hAnsiTheme="minorHAnsi" w:cstheme="minorHAnsi"/>
          <w:sz w:val="24"/>
          <w:lang w:val="fr-FR"/>
        </w:rPr>
        <w:t xml:space="preserve"> de référence sera conduit sur le terrain avec tous les acteurs et validés à chaque niveau de consultation des acteurs.</w:t>
      </w:r>
      <w:r w:rsidR="009E7EBE" w:rsidRPr="0040123E">
        <w:rPr>
          <w:rFonts w:asciiTheme="minorHAnsi" w:hAnsiTheme="minorHAnsi" w:cstheme="minorHAnsi"/>
          <w:sz w:val="24"/>
          <w:lang w:val="fr-FR"/>
        </w:rPr>
        <w:t xml:space="preserve"> Cette étape vise à </w:t>
      </w:r>
      <w:r w:rsidR="00982CCD">
        <w:rPr>
          <w:rFonts w:asciiTheme="minorHAnsi" w:hAnsiTheme="minorHAnsi" w:cstheme="minorHAnsi"/>
          <w:sz w:val="24"/>
          <w:lang w:val="fr-FR"/>
        </w:rPr>
        <w:t xml:space="preserve">collecter sur le terrain et à analyser toutes les données en vue non seulement d’établir un bilan socioéconomique de la région mais aussi de faire une </w:t>
      </w:r>
      <w:r w:rsidR="009E7EBE" w:rsidRPr="0040123E">
        <w:rPr>
          <w:rFonts w:asciiTheme="minorHAnsi" w:hAnsiTheme="minorHAnsi" w:cstheme="minorHAnsi"/>
          <w:sz w:val="24"/>
          <w:lang w:val="fr-FR"/>
        </w:rPr>
        <w:t xml:space="preserve">cartographie </w:t>
      </w:r>
      <w:r w:rsidR="00982CCD">
        <w:rPr>
          <w:rFonts w:asciiTheme="minorHAnsi" w:hAnsiTheme="minorHAnsi" w:cstheme="minorHAnsi"/>
          <w:sz w:val="24"/>
          <w:lang w:val="fr-FR"/>
        </w:rPr>
        <w:t xml:space="preserve">de </w:t>
      </w:r>
      <w:r w:rsidR="009E7EBE" w:rsidRPr="0040123E">
        <w:rPr>
          <w:rFonts w:asciiTheme="minorHAnsi" w:hAnsiTheme="minorHAnsi" w:cstheme="minorHAnsi"/>
          <w:sz w:val="24"/>
          <w:lang w:val="fr-FR"/>
        </w:rPr>
        <w:t xml:space="preserve">toutes les infrastructures socioéconomiques de base et toutes les potentialités </w:t>
      </w:r>
      <w:r w:rsidR="00F95634" w:rsidRPr="0040123E">
        <w:rPr>
          <w:rFonts w:asciiTheme="minorHAnsi" w:hAnsiTheme="minorHAnsi" w:cstheme="minorHAnsi"/>
          <w:sz w:val="24"/>
          <w:lang w:val="fr-FR"/>
        </w:rPr>
        <w:t xml:space="preserve">naturelles de développement </w:t>
      </w:r>
      <w:r w:rsidR="009E7EBE" w:rsidRPr="0040123E">
        <w:rPr>
          <w:rFonts w:asciiTheme="minorHAnsi" w:hAnsiTheme="minorHAnsi" w:cstheme="minorHAnsi"/>
          <w:sz w:val="24"/>
          <w:lang w:val="fr-FR"/>
        </w:rPr>
        <w:t>de la région</w:t>
      </w:r>
      <w:r w:rsidR="00B565A0" w:rsidRPr="0040123E">
        <w:rPr>
          <w:rFonts w:asciiTheme="minorHAnsi" w:hAnsiTheme="minorHAnsi" w:cstheme="minorHAnsi"/>
          <w:sz w:val="24"/>
          <w:lang w:val="fr-FR"/>
        </w:rPr>
        <w:t xml:space="preserve">. La cartographie </w:t>
      </w:r>
      <w:r w:rsidR="00AD695E">
        <w:rPr>
          <w:rFonts w:asciiTheme="minorHAnsi" w:hAnsiTheme="minorHAnsi" w:cstheme="minorHAnsi"/>
          <w:sz w:val="24"/>
          <w:lang w:val="fr-FR"/>
        </w:rPr>
        <w:t xml:space="preserve">utilisera </w:t>
      </w:r>
      <w:r w:rsidR="00B565A0" w:rsidRPr="0040123E">
        <w:rPr>
          <w:rFonts w:asciiTheme="minorHAnsi" w:hAnsiTheme="minorHAnsi" w:cstheme="minorHAnsi"/>
          <w:sz w:val="24"/>
          <w:lang w:val="fr-FR"/>
        </w:rPr>
        <w:t xml:space="preserve">les technologies les plus récentes disponibles </w:t>
      </w:r>
      <w:r w:rsidR="00AD695E">
        <w:rPr>
          <w:rFonts w:asciiTheme="minorHAnsi" w:hAnsiTheme="minorHAnsi" w:cstheme="minorHAnsi"/>
          <w:sz w:val="24"/>
          <w:lang w:val="fr-FR"/>
        </w:rPr>
        <w:t>pour ce type d’activité</w:t>
      </w:r>
      <w:r w:rsidR="00B565A0" w:rsidRPr="0040123E">
        <w:rPr>
          <w:rFonts w:asciiTheme="minorHAnsi" w:hAnsiTheme="minorHAnsi" w:cstheme="minorHAnsi"/>
          <w:sz w:val="24"/>
          <w:lang w:val="fr-FR"/>
        </w:rPr>
        <w:t>.</w:t>
      </w:r>
      <w:r w:rsidR="009E7EBE" w:rsidRPr="0040123E">
        <w:rPr>
          <w:rFonts w:asciiTheme="minorHAnsi" w:hAnsiTheme="minorHAnsi" w:cstheme="minorHAnsi"/>
          <w:sz w:val="24"/>
          <w:lang w:val="fr-FR"/>
        </w:rPr>
        <w:t xml:space="preserve"> </w:t>
      </w:r>
    </w:p>
    <w:p w:rsidR="00D63BEE" w:rsidRPr="0040123E" w:rsidRDefault="00D63BEE" w:rsidP="00D120A6">
      <w:pPr>
        <w:spacing w:before="120" w:after="120" w:line="276" w:lineRule="auto"/>
        <w:jc w:val="both"/>
        <w:rPr>
          <w:rFonts w:asciiTheme="minorHAnsi" w:hAnsiTheme="minorHAnsi" w:cstheme="minorHAnsi"/>
          <w:sz w:val="24"/>
          <w:lang w:val="fr-FR"/>
        </w:rPr>
      </w:pPr>
      <w:r w:rsidRPr="0040123E">
        <w:rPr>
          <w:rFonts w:asciiTheme="minorHAnsi" w:hAnsiTheme="minorHAnsi" w:cstheme="minorHAnsi"/>
          <w:sz w:val="24"/>
          <w:lang w:val="fr-FR"/>
        </w:rPr>
        <w:t xml:space="preserve">Sur la base de ce diagnostic, </w:t>
      </w:r>
      <w:r w:rsidR="001A6461" w:rsidRPr="0040123E">
        <w:rPr>
          <w:rFonts w:asciiTheme="minorHAnsi" w:hAnsiTheme="minorHAnsi" w:cstheme="minorHAnsi"/>
          <w:sz w:val="24"/>
          <w:lang w:val="fr-FR"/>
        </w:rPr>
        <w:t xml:space="preserve">une </w:t>
      </w:r>
      <w:r w:rsidR="00BB4861" w:rsidRPr="0040123E">
        <w:rPr>
          <w:rFonts w:asciiTheme="minorHAnsi" w:hAnsiTheme="minorHAnsi" w:cstheme="minorHAnsi"/>
          <w:sz w:val="24"/>
          <w:lang w:val="fr-FR"/>
        </w:rPr>
        <w:t>planification stratégique prenant en compte la dimension spatiale du développement</w:t>
      </w:r>
      <w:r w:rsidR="001A6461" w:rsidRPr="0040123E">
        <w:rPr>
          <w:rFonts w:asciiTheme="minorHAnsi" w:hAnsiTheme="minorHAnsi" w:cstheme="minorHAnsi"/>
          <w:sz w:val="24"/>
          <w:lang w:val="fr-FR"/>
        </w:rPr>
        <w:t>,</w:t>
      </w:r>
      <w:r w:rsidR="00E174DE" w:rsidRPr="0040123E">
        <w:rPr>
          <w:rFonts w:asciiTheme="minorHAnsi" w:hAnsiTheme="minorHAnsi" w:cstheme="minorHAnsi"/>
          <w:sz w:val="24"/>
          <w:lang w:val="fr-FR"/>
        </w:rPr>
        <w:t xml:space="preserve"> sera élaborée et validée par tous les acteurs aux niveaux central et régional.</w:t>
      </w:r>
    </w:p>
    <w:p w:rsidR="00457F91" w:rsidRPr="0040123E" w:rsidRDefault="0049625C" w:rsidP="00D120A6">
      <w:pPr>
        <w:spacing w:before="120" w:after="120" w:line="276" w:lineRule="auto"/>
        <w:jc w:val="both"/>
        <w:rPr>
          <w:rFonts w:asciiTheme="minorHAnsi" w:hAnsiTheme="minorHAnsi" w:cstheme="minorHAnsi"/>
          <w:sz w:val="24"/>
          <w:lang w:val="fr-FR"/>
        </w:rPr>
      </w:pPr>
      <w:r w:rsidRPr="0040123E">
        <w:rPr>
          <w:rFonts w:asciiTheme="minorHAnsi" w:hAnsiTheme="minorHAnsi" w:cstheme="minorHAnsi"/>
          <w:sz w:val="24"/>
          <w:lang w:val="fr-FR"/>
        </w:rPr>
        <w:t xml:space="preserve">Les acteurs concernés </w:t>
      </w:r>
      <w:r w:rsidR="00457F91" w:rsidRPr="0040123E">
        <w:rPr>
          <w:rFonts w:asciiTheme="minorHAnsi" w:hAnsiTheme="minorHAnsi" w:cstheme="minorHAnsi"/>
          <w:sz w:val="24"/>
          <w:lang w:val="fr-FR"/>
        </w:rPr>
        <w:t xml:space="preserve">sur le plan technique </w:t>
      </w:r>
      <w:r w:rsidRPr="0040123E">
        <w:rPr>
          <w:rFonts w:asciiTheme="minorHAnsi" w:hAnsiTheme="minorHAnsi" w:cstheme="minorHAnsi"/>
          <w:sz w:val="24"/>
          <w:lang w:val="fr-FR"/>
        </w:rPr>
        <w:t xml:space="preserve">sont </w:t>
      </w:r>
      <w:r w:rsidR="00457F91" w:rsidRPr="0040123E">
        <w:rPr>
          <w:rFonts w:asciiTheme="minorHAnsi" w:hAnsiTheme="minorHAnsi" w:cstheme="minorHAnsi"/>
          <w:sz w:val="24"/>
          <w:lang w:val="fr-FR"/>
        </w:rPr>
        <w:t>(i) au niveau central, les ministères en charge du plan, du budget</w:t>
      </w:r>
      <w:r w:rsidR="00675BB9">
        <w:rPr>
          <w:rFonts w:asciiTheme="minorHAnsi" w:hAnsiTheme="minorHAnsi" w:cstheme="minorHAnsi"/>
          <w:sz w:val="24"/>
          <w:lang w:val="fr-FR"/>
        </w:rPr>
        <w:t xml:space="preserve">, </w:t>
      </w:r>
      <w:r w:rsidR="00457F91" w:rsidRPr="0040123E">
        <w:rPr>
          <w:rFonts w:asciiTheme="minorHAnsi" w:hAnsiTheme="minorHAnsi" w:cstheme="minorHAnsi"/>
          <w:sz w:val="24"/>
          <w:lang w:val="fr-FR"/>
        </w:rPr>
        <w:t>des finances</w:t>
      </w:r>
      <w:r w:rsidR="00675BB9">
        <w:rPr>
          <w:rFonts w:asciiTheme="minorHAnsi" w:hAnsiTheme="minorHAnsi" w:cstheme="minorHAnsi"/>
          <w:sz w:val="24"/>
          <w:lang w:val="fr-FR"/>
        </w:rPr>
        <w:t>, de la décentralisation/déconcentration</w:t>
      </w:r>
      <w:r w:rsidR="00457F91" w:rsidRPr="0040123E">
        <w:rPr>
          <w:rFonts w:asciiTheme="minorHAnsi" w:hAnsiTheme="minorHAnsi" w:cstheme="minorHAnsi"/>
          <w:sz w:val="24"/>
          <w:lang w:val="fr-FR"/>
        </w:rPr>
        <w:t xml:space="preserve"> et les ministères sectoriels, (ii) </w:t>
      </w:r>
      <w:r w:rsidR="00457F91" w:rsidRPr="0040123E">
        <w:rPr>
          <w:rFonts w:asciiTheme="minorHAnsi" w:hAnsiTheme="minorHAnsi" w:cstheme="minorHAnsi"/>
          <w:sz w:val="24"/>
          <w:lang w:val="fr-FR"/>
        </w:rPr>
        <w:lastRenderedPageBreak/>
        <w:t xml:space="preserve">au niveau déconcentré et décentralisé, les Gouvernorats des régions administratives, </w:t>
      </w:r>
      <w:r w:rsidR="00026D8A">
        <w:rPr>
          <w:rFonts w:asciiTheme="minorHAnsi" w:hAnsiTheme="minorHAnsi" w:cstheme="minorHAnsi"/>
          <w:sz w:val="24"/>
          <w:lang w:val="fr-FR"/>
        </w:rPr>
        <w:t xml:space="preserve">les Préfets, les Sous-préfets, les Maires, </w:t>
      </w:r>
      <w:r w:rsidR="00292C49" w:rsidRPr="0040123E">
        <w:rPr>
          <w:rFonts w:asciiTheme="minorHAnsi" w:hAnsiTheme="minorHAnsi" w:cstheme="minorHAnsi"/>
          <w:sz w:val="24"/>
          <w:lang w:val="fr-FR"/>
        </w:rPr>
        <w:t xml:space="preserve">les services techniques déconcentrés, </w:t>
      </w:r>
      <w:r w:rsidR="00457F91" w:rsidRPr="0040123E">
        <w:rPr>
          <w:rFonts w:asciiTheme="minorHAnsi" w:hAnsiTheme="minorHAnsi" w:cstheme="minorHAnsi"/>
          <w:sz w:val="24"/>
          <w:lang w:val="fr-FR"/>
        </w:rPr>
        <w:t>l</w:t>
      </w:r>
      <w:r w:rsidR="00C60CA9" w:rsidRPr="0040123E">
        <w:rPr>
          <w:rFonts w:asciiTheme="minorHAnsi" w:hAnsiTheme="minorHAnsi" w:cstheme="minorHAnsi"/>
          <w:sz w:val="24"/>
          <w:lang w:val="fr-FR"/>
        </w:rPr>
        <w:t xml:space="preserve">a société civile régionale, </w:t>
      </w:r>
      <w:r w:rsidR="00770CBF" w:rsidRPr="0040123E">
        <w:rPr>
          <w:rFonts w:asciiTheme="minorHAnsi" w:hAnsiTheme="minorHAnsi" w:cstheme="minorHAnsi"/>
          <w:sz w:val="24"/>
          <w:lang w:val="fr-FR"/>
        </w:rPr>
        <w:t>les Groupements et Associations locales, les partenaires techniques et financiers</w:t>
      </w:r>
      <w:r w:rsidR="00B70607" w:rsidRPr="0040123E">
        <w:rPr>
          <w:rFonts w:asciiTheme="minorHAnsi" w:hAnsiTheme="minorHAnsi" w:cstheme="minorHAnsi"/>
          <w:sz w:val="24"/>
          <w:lang w:val="fr-FR"/>
        </w:rPr>
        <w:t xml:space="preserve"> évoluant dans la région</w:t>
      </w:r>
      <w:r w:rsidR="00770CBF" w:rsidRPr="0040123E">
        <w:rPr>
          <w:rFonts w:asciiTheme="minorHAnsi" w:hAnsiTheme="minorHAnsi" w:cstheme="minorHAnsi"/>
          <w:sz w:val="24"/>
          <w:lang w:val="fr-FR"/>
        </w:rPr>
        <w:t xml:space="preserve">, </w:t>
      </w:r>
      <w:r w:rsidR="00C60CA9" w:rsidRPr="0040123E">
        <w:rPr>
          <w:rFonts w:asciiTheme="minorHAnsi" w:hAnsiTheme="minorHAnsi" w:cstheme="minorHAnsi"/>
          <w:sz w:val="24"/>
          <w:lang w:val="fr-FR"/>
        </w:rPr>
        <w:t xml:space="preserve">le secteur privé notamment les entreprises </w:t>
      </w:r>
      <w:r w:rsidR="00B70607" w:rsidRPr="0040123E">
        <w:rPr>
          <w:rFonts w:asciiTheme="minorHAnsi" w:hAnsiTheme="minorHAnsi" w:cstheme="minorHAnsi"/>
          <w:sz w:val="24"/>
          <w:lang w:val="fr-FR"/>
        </w:rPr>
        <w:t>exerçant des activités</w:t>
      </w:r>
      <w:r w:rsidR="00C60CA9" w:rsidRPr="0040123E">
        <w:rPr>
          <w:rFonts w:asciiTheme="minorHAnsi" w:hAnsiTheme="minorHAnsi" w:cstheme="minorHAnsi"/>
          <w:sz w:val="24"/>
          <w:lang w:val="fr-FR"/>
        </w:rPr>
        <w:t xml:space="preserve">  dans les r</w:t>
      </w:r>
      <w:r w:rsidR="00ED3E95" w:rsidRPr="0040123E">
        <w:rPr>
          <w:rFonts w:asciiTheme="minorHAnsi" w:hAnsiTheme="minorHAnsi" w:cstheme="minorHAnsi"/>
          <w:sz w:val="24"/>
          <w:lang w:val="fr-FR"/>
        </w:rPr>
        <w:t>égions.</w:t>
      </w:r>
    </w:p>
    <w:p w:rsidR="009A04E7" w:rsidRDefault="00982CCD" w:rsidP="001A6461">
      <w:pPr>
        <w:spacing w:before="120" w:after="120" w:line="276" w:lineRule="auto"/>
        <w:jc w:val="both"/>
        <w:rPr>
          <w:rFonts w:asciiTheme="minorHAnsi" w:hAnsiTheme="minorHAnsi" w:cstheme="minorHAnsi"/>
          <w:sz w:val="24"/>
          <w:lang w:val="fr-FR"/>
        </w:rPr>
      </w:pPr>
      <w:r>
        <w:rPr>
          <w:rFonts w:asciiTheme="minorHAnsi" w:hAnsiTheme="minorHAnsi" w:cstheme="minorHAnsi"/>
          <w:sz w:val="24"/>
          <w:lang w:val="fr-FR"/>
        </w:rPr>
        <w:t>Pour démarrer le processus</w:t>
      </w:r>
      <w:r w:rsidR="000C0356" w:rsidRPr="0040123E">
        <w:rPr>
          <w:rFonts w:asciiTheme="minorHAnsi" w:hAnsiTheme="minorHAnsi" w:cstheme="minorHAnsi"/>
          <w:sz w:val="24"/>
          <w:lang w:val="fr-FR"/>
        </w:rPr>
        <w:t>, une expérience pilote sera conduite</w:t>
      </w:r>
      <w:r w:rsidR="005722D7" w:rsidRPr="0040123E">
        <w:rPr>
          <w:rFonts w:asciiTheme="minorHAnsi" w:hAnsiTheme="minorHAnsi" w:cstheme="minorHAnsi"/>
          <w:sz w:val="24"/>
          <w:lang w:val="fr-FR"/>
        </w:rPr>
        <w:t xml:space="preserve"> dans une région choisi</w:t>
      </w:r>
      <w:r w:rsidR="007928D2" w:rsidRPr="0040123E">
        <w:rPr>
          <w:rFonts w:asciiTheme="minorHAnsi" w:hAnsiTheme="minorHAnsi" w:cstheme="minorHAnsi"/>
          <w:sz w:val="24"/>
          <w:lang w:val="fr-FR"/>
        </w:rPr>
        <w:t>e</w:t>
      </w:r>
      <w:r w:rsidR="005722D7" w:rsidRPr="0040123E">
        <w:rPr>
          <w:rFonts w:asciiTheme="minorHAnsi" w:hAnsiTheme="minorHAnsi" w:cstheme="minorHAnsi"/>
          <w:sz w:val="24"/>
          <w:lang w:val="fr-FR"/>
        </w:rPr>
        <w:t xml:space="preserve"> par le Gouvernement</w:t>
      </w:r>
      <w:r w:rsidR="007928D2" w:rsidRPr="0040123E">
        <w:rPr>
          <w:rFonts w:asciiTheme="minorHAnsi" w:hAnsiTheme="minorHAnsi" w:cstheme="minorHAnsi"/>
          <w:sz w:val="24"/>
          <w:lang w:val="fr-FR"/>
        </w:rPr>
        <w:t xml:space="preserve">. </w:t>
      </w:r>
      <w:r w:rsidR="006C6548">
        <w:rPr>
          <w:rFonts w:asciiTheme="minorHAnsi" w:hAnsiTheme="minorHAnsi" w:cstheme="minorHAnsi"/>
          <w:sz w:val="24"/>
          <w:lang w:val="fr-FR"/>
        </w:rPr>
        <w:t>Cependant, c</w:t>
      </w:r>
      <w:r w:rsidR="003A0EAF">
        <w:rPr>
          <w:rFonts w:asciiTheme="minorHAnsi" w:hAnsiTheme="minorHAnsi" w:cstheme="minorHAnsi"/>
          <w:sz w:val="24"/>
          <w:lang w:val="fr-FR"/>
        </w:rPr>
        <w:t xml:space="preserve">ette approche pilote </w:t>
      </w:r>
      <w:r w:rsidR="00AB1D00">
        <w:rPr>
          <w:rFonts w:asciiTheme="minorHAnsi" w:hAnsiTheme="minorHAnsi" w:cstheme="minorHAnsi"/>
          <w:sz w:val="24"/>
          <w:lang w:val="fr-FR"/>
        </w:rPr>
        <w:t xml:space="preserve">ne devrait pas </w:t>
      </w:r>
      <w:r w:rsidR="00AB1D00" w:rsidRPr="00F24DD5">
        <w:rPr>
          <w:rFonts w:asciiTheme="minorHAnsi" w:hAnsiTheme="minorHAnsi" w:cstheme="minorHAnsi"/>
          <w:sz w:val="24"/>
          <w:lang w:val="fr-FR"/>
        </w:rPr>
        <w:t xml:space="preserve">compromettre la célérité requise de l’exercice sur l’ensemble du territoire. Ainsi, trois mois sont envisagés pour la phase pilote dans une région (mise au point de la méthodologie, des outils et produits) puis </w:t>
      </w:r>
      <w:r w:rsidR="004A3298" w:rsidRPr="00F24DD5">
        <w:rPr>
          <w:rFonts w:asciiTheme="minorHAnsi" w:hAnsiTheme="minorHAnsi" w:cstheme="minorHAnsi"/>
          <w:sz w:val="24"/>
          <w:lang w:val="fr-FR"/>
        </w:rPr>
        <w:t xml:space="preserve">une </w:t>
      </w:r>
      <w:r w:rsidR="00AB1D00" w:rsidRPr="00F24DD5">
        <w:rPr>
          <w:rFonts w:asciiTheme="minorHAnsi" w:hAnsiTheme="minorHAnsi" w:cstheme="minorHAnsi"/>
          <w:sz w:val="24"/>
          <w:lang w:val="fr-FR"/>
        </w:rPr>
        <w:t xml:space="preserve">expansion </w:t>
      </w:r>
      <w:r w:rsidR="004A3298" w:rsidRPr="00F24DD5">
        <w:rPr>
          <w:rFonts w:asciiTheme="minorHAnsi" w:hAnsiTheme="minorHAnsi" w:cstheme="minorHAnsi"/>
          <w:sz w:val="24"/>
          <w:lang w:val="fr-FR"/>
        </w:rPr>
        <w:t xml:space="preserve">sera faite </w:t>
      </w:r>
      <w:r w:rsidR="00AB1D00" w:rsidRPr="00F24DD5">
        <w:rPr>
          <w:rFonts w:asciiTheme="minorHAnsi" w:hAnsiTheme="minorHAnsi" w:cstheme="minorHAnsi"/>
          <w:sz w:val="24"/>
          <w:lang w:val="fr-FR"/>
        </w:rPr>
        <w:t>sur toutes les autres régions dans le</w:t>
      </w:r>
      <w:r w:rsidR="004A3298" w:rsidRPr="00F24DD5">
        <w:rPr>
          <w:rFonts w:asciiTheme="minorHAnsi" w:hAnsiTheme="minorHAnsi" w:cstheme="minorHAnsi"/>
          <w:sz w:val="24"/>
          <w:lang w:val="fr-FR"/>
        </w:rPr>
        <w:t>s</w:t>
      </w:r>
      <w:r w:rsidR="00AB1D00" w:rsidRPr="00F24DD5">
        <w:rPr>
          <w:rFonts w:asciiTheme="minorHAnsi" w:hAnsiTheme="minorHAnsi" w:cstheme="minorHAnsi"/>
          <w:sz w:val="24"/>
          <w:lang w:val="fr-FR"/>
        </w:rPr>
        <w:t xml:space="preserve"> neuf mois suivants de manière à finaliser l’opération en douze mois maximum.</w:t>
      </w:r>
      <w:r w:rsidR="00AB1D00" w:rsidRPr="0040123E" w:rsidDel="00AB1D00">
        <w:rPr>
          <w:rFonts w:asciiTheme="minorHAnsi" w:hAnsiTheme="minorHAnsi" w:cstheme="minorHAnsi"/>
          <w:sz w:val="24"/>
          <w:lang w:val="fr-FR"/>
        </w:rPr>
        <w:t xml:space="preserve"> </w:t>
      </w:r>
    </w:p>
    <w:p w:rsidR="00F24DD5" w:rsidRDefault="005702F0" w:rsidP="001A6461">
      <w:pPr>
        <w:spacing w:before="120" w:after="120" w:line="276" w:lineRule="auto"/>
        <w:jc w:val="both"/>
        <w:rPr>
          <w:rFonts w:asciiTheme="minorHAnsi" w:hAnsiTheme="minorHAnsi" w:cstheme="minorHAnsi"/>
          <w:sz w:val="24"/>
          <w:lang w:val="fr-FR"/>
        </w:rPr>
      </w:pPr>
      <w:r>
        <w:rPr>
          <w:rFonts w:asciiTheme="minorHAnsi" w:hAnsiTheme="minorHAnsi" w:cstheme="minorHAnsi"/>
          <w:sz w:val="24"/>
          <w:lang w:val="fr-FR"/>
        </w:rPr>
        <w:t xml:space="preserve">Le processus d’élaboration des PRD va se dérouler </w:t>
      </w:r>
      <w:r w:rsidR="0070249E">
        <w:rPr>
          <w:rFonts w:asciiTheme="minorHAnsi" w:hAnsiTheme="minorHAnsi" w:cstheme="minorHAnsi"/>
          <w:sz w:val="24"/>
          <w:lang w:val="fr-FR"/>
        </w:rPr>
        <w:t>après</w:t>
      </w:r>
      <w:r>
        <w:rPr>
          <w:rFonts w:asciiTheme="minorHAnsi" w:hAnsiTheme="minorHAnsi" w:cstheme="minorHAnsi"/>
          <w:sz w:val="24"/>
          <w:lang w:val="fr-FR"/>
        </w:rPr>
        <w:t xml:space="preserve"> la validation des SRAD. </w:t>
      </w:r>
      <w:r w:rsidR="0070249E">
        <w:rPr>
          <w:rFonts w:asciiTheme="minorHAnsi" w:hAnsiTheme="minorHAnsi" w:cstheme="minorHAnsi"/>
          <w:sz w:val="24"/>
          <w:lang w:val="fr-FR"/>
        </w:rPr>
        <w:t xml:space="preserve">Ainsi pour chaque région, y compris la pilote, </w:t>
      </w:r>
      <w:r>
        <w:rPr>
          <w:rFonts w:asciiTheme="minorHAnsi" w:hAnsiTheme="minorHAnsi" w:cstheme="minorHAnsi"/>
          <w:sz w:val="24"/>
          <w:lang w:val="fr-FR"/>
        </w:rPr>
        <w:t>le processus sera enclenché</w:t>
      </w:r>
      <w:r w:rsidR="00FE436E" w:rsidRPr="00FE436E">
        <w:rPr>
          <w:rFonts w:asciiTheme="minorHAnsi" w:hAnsiTheme="minorHAnsi" w:cstheme="minorHAnsi"/>
          <w:sz w:val="24"/>
          <w:lang w:val="fr-FR"/>
        </w:rPr>
        <w:t xml:space="preserve"> </w:t>
      </w:r>
      <w:r w:rsidR="00FE436E">
        <w:rPr>
          <w:rFonts w:asciiTheme="minorHAnsi" w:hAnsiTheme="minorHAnsi" w:cstheme="minorHAnsi"/>
          <w:sz w:val="24"/>
          <w:lang w:val="fr-FR"/>
        </w:rPr>
        <w:t>immédiatement après validation</w:t>
      </w:r>
      <w:r w:rsidR="0070249E">
        <w:rPr>
          <w:rFonts w:asciiTheme="minorHAnsi" w:hAnsiTheme="minorHAnsi" w:cstheme="minorHAnsi"/>
          <w:sz w:val="24"/>
          <w:lang w:val="fr-FR"/>
        </w:rPr>
        <w:t xml:space="preserve"> de son SRAD</w:t>
      </w:r>
      <w:r w:rsidR="00FE436E">
        <w:rPr>
          <w:rFonts w:asciiTheme="minorHAnsi" w:hAnsiTheme="minorHAnsi" w:cstheme="minorHAnsi"/>
          <w:sz w:val="24"/>
          <w:lang w:val="fr-FR"/>
        </w:rPr>
        <w:t>.</w:t>
      </w:r>
      <w:r>
        <w:rPr>
          <w:rFonts w:asciiTheme="minorHAnsi" w:hAnsiTheme="minorHAnsi" w:cstheme="minorHAnsi"/>
          <w:sz w:val="24"/>
          <w:lang w:val="fr-FR"/>
        </w:rPr>
        <w:t xml:space="preserve"> </w:t>
      </w:r>
      <w:r w:rsidR="0070249E">
        <w:rPr>
          <w:rFonts w:asciiTheme="minorHAnsi" w:hAnsiTheme="minorHAnsi" w:cstheme="minorHAnsi"/>
          <w:sz w:val="24"/>
          <w:lang w:val="fr-FR"/>
        </w:rPr>
        <w:t xml:space="preserve">Il est important de noter que, comme prévu pour les </w:t>
      </w:r>
      <w:r>
        <w:rPr>
          <w:rFonts w:asciiTheme="minorHAnsi" w:hAnsiTheme="minorHAnsi" w:cstheme="minorHAnsi"/>
          <w:sz w:val="24"/>
          <w:lang w:val="fr-FR"/>
        </w:rPr>
        <w:t xml:space="preserve">SRAD, </w:t>
      </w:r>
      <w:r w:rsidR="00FE436E">
        <w:rPr>
          <w:rFonts w:asciiTheme="minorHAnsi" w:hAnsiTheme="minorHAnsi" w:cstheme="minorHAnsi"/>
          <w:sz w:val="24"/>
          <w:lang w:val="fr-FR"/>
        </w:rPr>
        <w:t xml:space="preserve">le processus d’élaboration des PRD sera </w:t>
      </w:r>
      <w:r>
        <w:rPr>
          <w:rFonts w:asciiTheme="minorHAnsi" w:hAnsiTheme="minorHAnsi" w:cstheme="minorHAnsi"/>
          <w:sz w:val="24"/>
          <w:lang w:val="fr-FR"/>
        </w:rPr>
        <w:t>participati</w:t>
      </w:r>
      <w:r w:rsidR="00FE436E">
        <w:rPr>
          <w:rFonts w:asciiTheme="minorHAnsi" w:hAnsiTheme="minorHAnsi" w:cstheme="minorHAnsi"/>
          <w:sz w:val="24"/>
          <w:lang w:val="fr-FR"/>
        </w:rPr>
        <w:t>f e</w:t>
      </w:r>
      <w:r>
        <w:rPr>
          <w:rFonts w:asciiTheme="minorHAnsi" w:hAnsiTheme="minorHAnsi" w:cstheme="minorHAnsi"/>
          <w:sz w:val="24"/>
          <w:lang w:val="fr-FR"/>
        </w:rPr>
        <w:t>t inclusi</w:t>
      </w:r>
      <w:r w:rsidR="00FE436E">
        <w:rPr>
          <w:rFonts w:asciiTheme="minorHAnsi" w:hAnsiTheme="minorHAnsi" w:cstheme="minorHAnsi"/>
          <w:sz w:val="24"/>
          <w:lang w:val="fr-FR"/>
        </w:rPr>
        <w:t>f</w:t>
      </w:r>
      <w:r w:rsidR="0070249E">
        <w:rPr>
          <w:rFonts w:asciiTheme="minorHAnsi" w:hAnsiTheme="minorHAnsi" w:cstheme="minorHAnsi"/>
          <w:sz w:val="24"/>
          <w:lang w:val="fr-FR"/>
        </w:rPr>
        <w:t xml:space="preserve"> en </w:t>
      </w:r>
      <w:r>
        <w:rPr>
          <w:rFonts w:asciiTheme="minorHAnsi" w:hAnsiTheme="minorHAnsi" w:cstheme="minorHAnsi"/>
          <w:sz w:val="24"/>
          <w:lang w:val="fr-FR"/>
        </w:rPr>
        <w:t xml:space="preserve">impliquant tous les acteurs et </w:t>
      </w:r>
      <w:r w:rsidR="00FE436E">
        <w:rPr>
          <w:rFonts w:asciiTheme="minorHAnsi" w:hAnsiTheme="minorHAnsi" w:cstheme="minorHAnsi"/>
          <w:sz w:val="24"/>
          <w:lang w:val="fr-FR"/>
        </w:rPr>
        <w:t xml:space="preserve">toutes </w:t>
      </w:r>
      <w:r>
        <w:rPr>
          <w:rFonts w:asciiTheme="minorHAnsi" w:hAnsiTheme="minorHAnsi" w:cstheme="minorHAnsi"/>
          <w:sz w:val="24"/>
          <w:lang w:val="fr-FR"/>
        </w:rPr>
        <w:t xml:space="preserve">les instances de pilotage </w:t>
      </w:r>
      <w:r w:rsidR="00FE436E">
        <w:rPr>
          <w:rFonts w:asciiTheme="minorHAnsi" w:hAnsiTheme="minorHAnsi" w:cstheme="minorHAnsi"/>
          <w:sz w:val="24"/>
          <w:lang w:val="fr-FR"/>
        </w:rPr>
        <w:t xml:space="preserve">et de coordination </w:t>
      </w:r>
      <w:r>
        <w:rPr>
          <w:rFonts w:asciiTheme="minorHAnsi" w:hAnsiTheme="minorHAnsi" w:cstheme="minorHAnsi"/>
          <w:sz w:val="24"/>
          <w:lang w:val="fr-FR"/>
        </w:rPr>
        <w:t>définis</w:t>
      </w:r>
      <w:r w:rsidR="00FE436E">
        <w:rPr>
          <w:rFonts w:asciiTheme="minorHAnsi" w:hAnsiTheme="minorHAnsi" w:cstheme="minorHAnsi"/>
          <w:sz w:val="24"/>
          <w:lang w:val="fr-FR"/>
        </w:rPr>
        <w:t xml:space="preserve"> plus haut.  </w:t>
      </w:r>
    </w:p>
    <w:p w:rsidR="0002695B" w:rsidRDefault="0002695B" w:rsidP="001A6461">
      <w:pPr>
        <w:spacing w:before="120" w:after="120" w:line="276" w:lineRule="auto"/>
        <w:jc w:val="both"/>
        <w:rPr>
          <w:rFonts w:asciiTheme="minorHAnsi" w:hAnsiTheme="minorHAnsi" w:cstheme="minorHAnsi"/>
          <w:sz w:val="24"/>
          <w:lang w:val="fr-FR"/>
        </w:rPr>
      </w:pPr>
      <w:r>
        <w:rPr>
          <w:rFonts w:asciiTheme="minorHAnsi" w:hAnsiTheme="minorHAnsi" w:cstheme="minorHAnsi"/>
          <w:sz w:val="24"/>
          <w:lang w:val="fr-FR"/>
        </w:rPr>
        <w:t>Pour appuyer le Gouvernement dans la mise en œuvre du processus d’élaboration des SRAD</w:t>
      </w:r>
      <w:r w:rsidR="0070249E">
        <w:rPr>
          <w:rFonts w:asciiTheme="minorHAnsi" w:hAnsiTheme="minorHAnsi" w:cstheme="minorHAnsi"/>
          <w:sz w:val="24"/>
          <w:lang w:val="fr-FR"/>
        </w:rPr>
        <w:t xml:space="preserve"> et des PRD</w:t>
      </w:r>
      <w:r>
        <w:rPr>
          <w:rFonts w:asciiTheme="minorHAnsi" w:hAnsiTheme="minorHAnsi" w:cstheme="minorHAnsi"/>
          <w:sz w:val="24"/>
          <w:lang w:val="fr-FR"/>
        </w:rPr>
        <w:t xml:space="preserve">, un Cabinet d’étude international </w:t>
      </w:r>
      <w:r w:rsidR="00715488">
        <w:rPr>
          <w:rFonts w:asciiTheme="minorHAnsi" w:hAnsiTheme="minorHAnsi" w:cstheme="minorHAnsi"/>
          <w:sz w:val="24"/>
          <w:lang w:val="fr-FR"/>
        </w:rPr>
        <w:t xml:space="preserve">ayant une expérience pertinente </w:t>
      </w:r>
      <w:r>
        <w:rPr>
          <w:rFonts w:asciiTheme="minorHAnsi" w:hAnsiTheme="minorHAnsi" w:cstheme="minorHAnsi"/>
          <w:sz w:val="24"/>
          <w:lang w:val="fr-FR"/>
        </w:rPr>
        <w:t>devra être recruté pour fournir l’expertise technique nécessaire à la réalisation de toutes les activités y afférentes.</w:t>
      </w:r>
      <w:r w:rsidR="00D462B8">
        <w:rPr>
          <w:rFonts w:asciiTheme="minorHAnsi" w:hAnsiTheme="minorHAnsi" w:cstheme="minorHAnsi"/>
          <w:sz w:val="24"/>
          <w:lang w:val="fr-FR"/>
        </w:rPr>
        <w:t xml:space="preserve"> </w:t>
      </w:r>
    </w:p>
    <w:p w:rsidR="00AB1D00" w:rsidRDefault="00776F99" w:rsidP="001A6461">
      <w:pPr>
        <w:spacing w:before="120" w:after="120" w:line="276" w:lineRule="auto"/>
        <w:jc w:val="both"/>
        <w:rPr>
          <w:rFonts w:asciiTheme="minorHAnsi" w:hAnsiTheme="minorHAnsi" w:cstheme="minorHAnsi"/>
          <w:sz w:val="24"/>
          <w:lang w:val="fr-FR"/>
        </w:rPr>
      </w:pPr>
      <w:r>
        <w:rPr>
          <w:rFonts w:asciiTheme="minorHAnsi" w:hAnsiTheme="minorHAnsi" w:cstheme="minorHAnsi"/>
          <w:sz w:val="24"/>
          <w:lang w:val="fr-FR"/>
        </w:rPr>
        <w:t>Aussi,</w:t>
      </w:r>
      <w:r w:rsidR="00715488">
        <w:rPr>
          <w:rFonts w:asciiTheme="minorHAnsi" w:hAnsiTheme="minorHAnsi" w:cstheme="minorHAnsi"/>
          <w:sz w:val="24"/>
          <w:lang w:val="fr-FR"/>
        </w:rPr>
        <w:t xml:space="preserve"> l</w:t>
      </w:r>
      <w:r w:rsidR="00D62791">
        <w:rPr>
          <w:rFonts w:asciiTheme="minorHAnsi" w:hAnsiTheme="minorHAnsi" w:cstheme="minorHAnsi"/>
          <w:sz w:val="24"/>
          <w:lang w:val="fr-FR"/>
        </w:rPr>
        <w:t xml:space="preserve">e Gouvernement mettra </w:t>
      </w:r>
      <w:r>
        <w:rPr>
          <w:rFonts w:asciiTheme="minorHAnsi" w:hAnsiTheme="minorHAnsi" w:cstheme="minorHAnsi"/>
          <w:sz w:val="24"/>
          <w:lang w:val="fr-FR"/>
        </w:rPr>
        <w:t xml:space="preserve">–t-il </w:t>
      </w:r>
      <w:r w:rsidR="00D62791">
        <w:rPr>
          <w:rFonts w:asciiTheme="minorHAnsi" w:hAnsiTheme="minorHAnsi" w:cstheme="minorHAnsi"/>
          <w:sz w:val="24"/>
          <w:lang w:val="fr-FR"/>
        </w:rPr>
        <w:t>en place un</w:t>
      </w:r>
      <w:r w:rsidR="00C266C1">
        <w:rPr>
          <w:rFonts w:asciiTheme="minorHAnsi" w:hAnsiTheme="minorHAnsi" w:cstheme="minorHAnsi"/>
          <w:sz w:val="24"/>
          <w:lang w:val="fr-FR"/>
        </w:rPr>
        <w:t xml:space="preserve"> C</w:t>
      </w:r>
      <w:r w:rsidR="00D62791">
        <w:rPr>
          <w:rFonts w:asciiTheme="minorHAnsi" w:hAnsiTheme="minorHAnsi" w:cstheme="minorHAnsi"/>
          <w:sz w:val="24"/>
          <w:lang w:val="fr-FR"/>
        </w:rPr>
        <w:t xml:space="preserve">omité de pilotage présidé par le </w:t>
      </w:r>
      <w:r w:rsidR="00E80206">
        <w:rPr>
          <w:rFonts w:asciiTheme="minorHAnsi" w:hAnsiTheme="minorHAnsi" w:cstheme="minorHAnsi"/>
          <w:sz w:val="24"/>
          <w:lang w:val="fr-FR"/>
        </w:rPr>
        <w:t>Ministère du Plan et de la Coopération Internationale (</w:t>
      </w:r>
      <w:r w:rsidR="00D62791">
        <w:rPr>
          <w:rFonts w:asciiTheme="minorHAnsi" w:hAnsiTheme="minorHAnsi" w:cstheme="minorHAnsi"/>
          <w:sz w:val="24"/>
          <w:lang w:val="fr-FR"/>
        </w:rPr>
        <w:t>MPCI</w:t>
      </w:r>
      <w:r w:rsidR="00E80206">
        <w:rPr>
          <w:rFonts w:asciiTheme="minorHAnsi" w:hAnsiTheme="minorHAnsi" w:cstheme="minorHAnsi"/>
          <w:sz w:val="24"/>
          <w:lang w:val="fr-FR"/>
        </w:rPr>
        <w:t>)</w:t>
      </w:r>
      <w:r w:rsidR="00890C27">
        <w:rPr>
          <w:rFonts w:asciiTheme="minorHAnsi" w:hAnsiTheme="minorHAnsi" w:cstheme="minorHAnsi"/>
          <w:sz w:val="24"/>
          <w:lang w:val="fr-FR"/>
        </w:rPr>
        <w:t xml:space="preserve"> et composé des ministères sectoriels</w:t>
      </w:r>
      <w:r w:rsidR="00AB1D00">
        <w:rPr>
          <w:rFonts w:asciiTheme="minorHAnsi" w:hAnsiTheme="minorHAnsi" w:cstheme="minorHAnsi"/>
          <w:sz w:val="24"/>
          <w:lang w:val="fr-FR"/>
        </w:rPr>
        <w:t xml:space="preserve"> clés dont le </w:t>
      </w:r>
      <w:r w:rsidR="002A6E8E">
        <w:rPr>
          <w:rFonts w:asciiTheme="minorHAnsi" w:hAnsiTheme="minorHAnsi" w:cstheme="minorHAnsi"/>
          <w:sz w:val="24"/>
          <w:lang w:val="fr-FR"/>
        </w:rPr>
        <w:t>Ministère de l’Administration du Territoire et de la Décentralisation (</w:t>
      </w:r>
      <w:r w:rsidR="00AB1D00">
        <w:rPr>
          <w:rFonts w:asciiTheme="minorHAnsi" w:hAnsiTheme="minorHAnsi" w:cstheme="minorHAnsi"/>
          <w:sz w:val="24"/>
          <w:lang w:val="fr-FR"/>
        </w:rPr>
        <w:t>MATD</w:t>
      </w:r>
      <w:r w:rsidR="002A6E8E">
        <w:rPr>
          <w:rFonts w:asciiTheme="minorHAnsi" w:hAnsiTheme="minorHAnsi" w:cstheme="minorHAnsi"/>
          <w:sz w:val="24"/>
          <w:lang w:val="fr-FR"/>
        </w:rPr>
        <w:t>)</w:t>
      </w:r>
      <w:r w:rsidR="00FD24CE">
        <w:rPr>
          <w:rFonts w:asciiTheme="minorHAnsi" w:hAnsiTheme="minorHAnsi" w:cstheme="minorHAnsi"/>
          <w:sz w:val="24"/>
          <w:lang w:val="fr-FR"/>
        </w:rPr>
        <w:t>, du PNUD, de la BAD et d’</w:t>
      </w:r>
      <w:r w:rsidR="004C2F32">
        <w:rPr>
          <w:rFonts w:asciiTheme="minorHAnsi" w:hAnsiTheme="minorHAnsi" w:cstheme="minorHAnsi"/>
          <w:sz w:val="24"/>
          <w:lang w:val="fr-FR"/>
        </w:rPr>
        <w:t>autres PTF</w:t>
      </w:r>
      <w:r w:rsidR="00D62791">
        <w:rPr>
          <w:rFonts w:asciiTheme="minorHAnsi" w:hAnsiTheme="minorHAnsi" w:cstheme="minorHAnsi"/>
          <w:sz w:val="24"/>
          <w:lang w:val="fr-FR"/>
        </w:rPr>
        <w:t xml:space="preserve"> </w:t>
      </w:r>
      <w:r w:rsidR="00FD24CE">
        <w:rPr>
          <w:rFonts w:asciiTheme="minorHAnsi" w:hAnsiTheme="minorHAnsi" w:cstheme="minorHAnsi"/>
          <w:sz w:val="24"/>
          <w:lang w:val="fr-FR"/>
        </w:rPr>
        <w:t xml:space="preserve">intéressés </w:t>
      </w:r>
      <w:r w:rsidR="00890C27">
        <w:rPr>
          <w:rFonts w:asciiTheme="minorHAnsi" w:hAnsiTheme="minorHAnsi" w:cstheme="minorHAnsi"/>
          <w:sz w:val="24"/>
          <w:lang w:val="fr-FR"/>
        </w:rPr>
        <w:t>et un C</w:t>
      </w:r>
      <w:r w:rsidR="00D62791">
        <w:rPr>
          <w:rFonts w:asciiTheme="minorHAnsi" w:hAnsiTheme="minorHAnsi" w:cstheme="minorHAnsi"/>
          <w:sz w:val="24"/>
          <w:lang w:val="fr-FR"/>
        </w:rPr>
        <w:t>omité technique présidé par la D</w:t>
      </w:r>
      <w:r>
        <w:rPr>
          <w:rFonts w:asciiTheme="minorHAnsi" w:hAnsiTheme="minorHAnsi" w:cstheme="minorHAnsi"/>
          <w:sz w:val="24"/>
          <w:lang w:val="fr-FR"/>
        </w:rPr>
        <w:t>irection N</w:t>
      </w:r>
      <w:r w:rsidR="00C266C1">
        <w:rPr>
          <w:rFonts w:asciiTheme="minorHAnsi" w:hAnsiTheme="minorHAnsi" w:cstheme="minorHAnsi"/>
          <w:sz w:val="24"/>
          <w:lang w:val="fr-FR"/>
        </w:rPr>
        <w:t>ationale du Plan et de la Prospective (D</w:t>
      </w:r>
      <w:r w:rsidR="00D62791">
        <w:rPr>
          <w:rFonts w:asciiTheme="minorHAnsi" w:hAnsiTheme="minorHAnsi" w:cstheme="minorHAnsi"/>
          <w:sz w:val="24"/>
          <w:lang w:val="fr-FR"/>
        </w:rPr>
        <w:t>NPP</w:t>
      </w:r>
      <w:r w:rsidR="00C266C1">
        <w:rPr>
          <w:rFonts w:asciiTheme="minorHAnsi" w:hAnsiTheme="minorHAnsi" w:cstheme="minorHAnsi"/>
          <w:sz w:val="24"/>
          <w:lang w:val="fr-FR"/>
        </w:rPr>
        <w:t>)</w:t>
      </w:r>
      <w:r w:rsidR="00D62791">
        <w:rPr>
          <w:rFonts w:asciiTheme="minorHAnsi" w:hAnsiTheme="minorHAnsi" w:cstheme="minorHAnsi"/>
          <w:sz w:val="24"/>
          <w:lang w:val="fr-FR"/>
        </w:rPr>
        <w:t xml:space="preserve"> et composé des BSD sectoriels.</w:t>
      </w:r>
    </w:p>
    <w:p w:rsidR="006F13F2" w:rsidRDefault="00154145" w:rsidP="001A6461">
      <w:pPr>
        <w:spacing w:before="120" w:after="120" w:line="276" w:lineRule="auto"/>
        <w:jc w:val="both"/>
        <w:rPr>
          <w:rFonts w:asciiTheme="minorHAnsi" w:hAnsiTheme="minorHAnsi" w:cstheme="minorHAnsi"/>
          <w:sz w:val="24"/>
          <w:lang w:val="fr-FR"/>
        </w:rPr>
      </w:pPr>
      <w:r>
        <w:rPr>
          <w:rFonts w:asciiTheme="minorHAnsi" w:hAnsiTheme="minorHAnsi" w:cstheme="minorHAnsi"/>
          <w:sz w:val="24"/>
          <w:lang w:val="fr-FR"/>
        </w:rPr>
        <w:t>L</w:t>
      </w:r>
      <w:r w:rsidR="006F13F2">
        <w:rPr>
          <w:rFonts w:asciiTheme="minorHAnsi" w:hAnsiTheme="minorHAnsi" w:cstheme="minorHAnsi"/>
          <w:sz w:val="24"/>
          <w:lang w:val="fr-FR"/>
        </w:rPr>
        <w:t>e SRAD</w:t>
      </w:r>
      <w:r>
        <w:rPr>
          <w:rFonts w:asciiTheme="minorHAnsi" w:hAnsiTheme="minorHAnsi" w:cstheme="minorHAnsi"/>
          <w:sz w:val="24"/>
          <w:lang w:val="fr-FR"/>
        </w:rPr>
        <w:t xml:space="preserve"> va s’appuyer sur les orientations de la Vision 2040 et les acquis du PNDES 2016-2020. Le SRAD</w:t>
      </w:r>
      <w:r w:rsidR="0016449F">
        <w:rPr>
          <w:rFonts w:asciiTheme="minorHAnsi" w:hAnsiTheme="minorHAnsi" w:cstheme="minorHAnsi"/>
          <w:sz w:val="24"/>
          <w:lang w:val="fr-FR"/>
        </w:rPr>
        <w:t xml:space="preserve"> ne doit en aucune manière être </w:t>
      </w:r>
      <w:r>
        <w:rPr>
          <w:rFonts w:asciiTheme="minorHAnsi" w:hAnsiTheme="minorHAnsi" w:cstheme="minorHAnsi"/>
          <w:sz w:val="24"/>
          <w:lang w:val="fr-FR"/>
        </w:rPr>
        <w:t>en contradiction avec</w:t>
      </w:r>
      <w:r w:rsidR="0016449F">
        <w:rPr>
          <w:rFonts w:asciiTheme="minorHAnsi" w:hAnsiTheme="minorHAnsi" w:cstheme="minorHAnsi"/>
          <w:sz w:val="24"/>
          <w:lang w:val="fr-FR"/>
        </w:rPr>
        <w:t xml:space="preserve"> ces documents mais </w:t>
      </w:r>
      <w:r w:rsidR="00385E85">
        <w:rPr>
          <w:rFonts w:asciiTheme="minorHAnsi" w:hAnsiTheme="minorHAnsi" w:cstheme="minorHAnsi"/>
          <w:sz w:val="24"/>
          <w:lang w:val="fr-FR"/>
        </w:rPr>
        <w:t xml:space="preserve">il doit au contraire </w:t>
      </w:r>
      <w:r w:rsidR="0016449F">
        <w:rPr>
          <w:rFonts w:asciiTheme="minorHAnsi" w:hAnsiTheme="minorHAnsi" w:cstheme="minorHAnsi"/>
          <w:sz w:val="24"/>
          <w:lang w:val="fr-FR"/>
        </w:rPr>
        <w:t xml:space="preserve">les </w:t>
      </w:r>
      <w:r w:rsidR="00385E85">
        <w:rPr>
          <w:rFonts w:asciiTheme="minorHAnsi" w:hAnsiTheme="minorHAnsi" w:cstheme="minorHAnsi"/>
          <w:sz w:val="24"/>
          <w:lang w:val="fr-FR"/>
        </w:rPr>
        <w:t>traduire</w:t>
      </w:r>
      <w:r w:rsidR="0016449F">
        <w:rPr>
          <w:rFonts w:asciiTheme="minorHAnsi" w:hAnsiTheme="minorHAnsi" w:cstheme="minorHAnsi"/>
          <w:sz w:val="24"/>
          <w:lang w:val="fr-FR"/>
        </w:rPr>
        <w:t xml:space="preserve"> au niveau régional tout prenant en compte la dimension spatiale de gestion du développement.</w:t>
      </w:r>
      <w:r w:rsidR="008D3FDE">
        <w:rPr>
          <w:rFonts w:asciiTheme="minorHAnsi" w:hAnsiTheme="minorHAnsi" w:cstheme="minorHAnsi"/>
          <w:sz w:val="24"/>
          <w:lang w:val="fr-FR"/>
        </w:rPr>
        <w:t xml:space="preserve"> Le schéma ci-dessous montre la relation entre les documents en question.</w:t>
      </w:r>
    </w:p>
    <w:p w:rsidR="00AB1D00" w:rsidRDefault="0001330A" w:rsidP="001A6461">
      <w:pPr>
        <w:spacing w:before="120" w:after="120" w:line="276" w:lineRule="auto"/>
        <w:jc w:val="both"/>
        <w:rPr>
          <w:rFonts w:asciiTheme="minorHAnsi" w:hAnsiTheme="minorHAnsi" w:cstheme="minorHAnsi"/>
          <w:sz w:val="24"/>
          <w:lang w:val="fr-FR"/>
        </w:rPr>
      </w:pPr>
      <w:r>
        <w:rPr>
          <w:rFonts w:asciiTheme="minorHAnsi" w:hAnsiTheme="minorHAnsi" w:cstheme="minorHAnsi"/>
          <w:noProof/>
          <w:sz w:val="24"/>
          <w:lang w:val="fr-FR" w:eastAsia="fr-FR"/>
        </w:rPr>
        <w:drawing>
          <wp:inline distT="0" distB="0" distL="0" distR="0">
            <wp:extent cx="6144414" cy="2772461"/>
            <wp:effectExtent l="19050" t="0" r="8736"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6144895" cy="2772678"/>
                    </a:xfrm>
                    <a:prstGeom prst="rect">
                      <a:avLst/>
                    </a:prstGeom>
                    <a:noFill/>
                    <a:ln w="9525">
                      <a:noFill/>
                      <a:miter lim="800000"/>
                      <a:headEnd/>
                      <a:tailEnd/>
                    </a:ln>
                  </pic:spPr>
                </pic:pic>
              </a:graphicData>
            </a:graphic>
          </wp:inline>
        </w:drawing>
      </w:r>
    </w:p>
    <w:p w:rsidR="00F73B53" w:rsidRPr="001A230D" w:rsidRDefault="001A230D" w:rsidP="00D54ABA">
      <w:pPr>
        <w:pStyle w:val="Paragraphedeliste"/>
        <w:keepNext/>
        <w:numPr>
          <w:ilvl w:val="0"/>
          <w:numId w:val="40"/>
        </w:numPr>
        <w:spacing w:before="120" w:after="120"/>
        <w:rPr>
          <w:rFonts w:asciiTheme="minorHAnsi" w:hAnsiTheme="minorHAnsi" w:cstheme="minorHAnsi"/>
          <w:b/>
          <w:bCs/>
          <w:color w:val="0070C0"/>
          <w:sz w:val="28"/>
        </w:rPr>
      </w:pPr>
      <w:r w:rsidRPr="001A230D">
        <w:rPr>
          <w:rFonts w:asciiTheme="minorHAnsi" w:hAnsiTheme="minorHAnsi" w:cstheme="minorHAnsi"/>
          <w:b/>
          <w:bCs/>
          <w:color w:val="0070C0"/>
          <w:sz w:val="28"/>
        </w:rPr>
        <w:lastRenderedPageBreak/>
        <w:t xml:space="preserve">ACTIVITES ET </w:t>
      </w:r>
      <w:r w:rsidR="009C0A32">
        <w:rPr>
          <w:rFonts w:asciiTheme="minorHAnsi" w:hAnsiTheme="minorHAnsi" w:cstheme="minorHAnsi"/>
          <w:b/>
          <w:bCs/>
          <w:color w:val="0070C0"/>
          <w:sz w:val="28"/>
        </w:rPr>
        <w:t>RESULTATS RECHERCHES</w:t>
      </w:r>
    </w:p>
    <w:p w:rsidR="00DF244F" w:rsidRDefault="009C05AA" w:rsidP="00D54ABA">
      <w:pPr>
        <w:keepNext/>
        <w:spacing w:before="120" w:after="120" w:line="276" w:lineRule="auto"/>
        <w:jc w:val="both"/>
        <w:rPr>
          <w:rFonts w:asciiTheme="minorHAnsi" w:hAnsiTheme="minorHAnsi" w:cstheme="minorHAnsi"/>
          <w:sz w:val="24"/>
          <w:lang w:val="fr-FR"/>
        </w:rPr>
      </w:pPr>
      <w:r w:rsidRPr="009C05AA">
        <w:rPr>
          <w:rFonts w:asciiTheme="minorHAnsi" w:hAnsiTheme="minorHAnsi" w:cstheme="minorHAnsi"/>
          <w:sz w:val="24"/>
          <w:lang w:val="fr-FR"/>
        </w:rPr>
        <w:t xml:space="preserve">L’élaboration </w:t>
      </w:r>
      <w:r w:rsidR="00CC6158">
        <w:rPr>
          <w:rFonts w:asciiTheme="minorHAnsi" w:hAnsiTheme="minorHAnsi" w:cstheme="minorHAnsi"/>
          <w:sz w:val="24"/>
          <w:lang w:val="fr-FR"/>
        </w:rPr>
        <w:t>des</w:t>
      </w:r>
      <w:r w:rsidRPr="009C05AA">
        <w:rPr>
          <w:rFonts w:asciiTheme="minorHAnsi" w:hAnsiTheme="minorHAnsi" w:cstheme="minorHAnsi"/>
          <w:sz w:val="24"/>
          <w:lang w:val="fr-FR"/>
        </w:rPr>
        <w:t xml:space="preserve"> SRAD</w:t>
      </w:r>
      <w:r w:rsidR="00CC6158">
        <w:rPr>
          <w:rFonts w:asciiTheme="minorHAnsi" w:hAnsiTheme="minorHAnsi" w:cstheme="minorHAnsi"/>
          <w:sz w:val="24"/>
          <w:lang w:val="fr-FR"/>
        </w:rPr>
        <w:t xml:space="preserve"> et des PRD</w:t>
      </w:r>
      <w:r w:rsidRPr="009C05AA">
        <w:rPr>
          <w:rFonts w:asciiTheme="minorHAnsi" w:hAnsiTheme="minorHAnsi" w:cstheme="minorHAnsi"/>
          <w:sz w:val="24"/>
          <w:lang w:val="fr-FR"/>
        </w:rPr>
        <w:t xml:space="preserve"> est un long processus qui repose </w:t>
      </w:r>
      <w:r w:rsidR="001A230D">
        <w:rPr>
          <w:rFonts w:asciiTheme="minorHAnsi" w:hAnsiTheme="minorHAnsi" w:cstheme="minorHAnsi"/>
          <w:sz w:val="24"/>
          <w:lang w:val="fr-FR"/>
        </w:rPr>
        <w:t xml:space="preserve">à chaque étape </w:t>
      </w:r>
      <w:r w:rsidRPr="009C05AA">
        <w:rPr>
          <w:rFonts w:asciiTheme="minorHAnsi" w:hAnsiTheme="minorHAnsi" w:cstheme="minorHAnsi"/>
          <w:sz w:val="24"/>
          <w:lang w:val="fr-FR"/>
        </w:rPr>
        <w:t xml:space="preserve">sur la réalisation de plusieurs séries d’activités tant au niveau central que déconcentré et décentralisé. </w:t>
      </w:r>
    </w:p>
    <w:p w:rsidR="00DF244F" w:rsidRPr="00DF244F" w:rsidRDefault="00DF244F" w:rsidP="0002695B">
      <w:pPr>
        <w:spacing w:before="120" w:after="120" w:line="276" w:lineRule="auto"/>
        <w:jc w:val="both"/>
        <w:rPr>
          <w:rFonts w:asciiTheme="minorHAnsi" w:hAnsiTheme="minorHAnsi" w:cstheme="minorHAnsi"/>
          <w:b/>
          <w:sz w:val="24"/>
          <w:lang w:val="fr-FR"/>
        </w:rPr>
      </w:pPr>
      <w:r w:rsidRPr="00DF244F">
        <w:rPr>
          <w:rFonts w:asciiTheme="minorHAnsi" w:hAnsiTheme="minorHAnsi" w:cstheme="minorHAnsi"/>
          <w:b/>
          <w:sz w:val="24"/>
          <w:lang w:val="fr-FR"/>
        </w:rPr>
        <w:t xml:space="preserve">De </w:t>
      </w:r>
      <w:r w:rsidR="001A230D" w:rsidRPr="00DF244F">
        <w:rPr>
          <w:rFonts w:asciiTheme="minorHAnsi" w:hAnsiTheme="minorHAnsi" w:cstheme="minorHAnsi"/>
          <w:b/>
          <w:sz w:val="24"/>
          <w:lang w:val="fr-FR"/>
        </w:rPr>
        <w:t>l’établissement du bilan ou diagnostic situationnel</w:t>
      </w:r>
      <w:r w:rsidRPr="00DF244F">
        <w:rPr>
          <w:rFonts w:asciiTheme="minorHAnsi" w:hAnsiTheme="minorHAnsi" w:cstheme="minorHAnsi"/>
          <w:b/>
          <w:sz w:val="24"/>
          <w:lang w:val="fr-FR"/>
        </w:rPr>
        <w:t xml:space="preserve"> de référence</w:t>
      </w:r>
    </w:p>
    <w:p w:rsidR="0002695B" w:rsidRDefault="00DF244F" w:rsidP="0002695B">
      <w:pPr>
        <w:spacing w:before="120" w:after="120" w:line="276" w:lineRule="auto"/>
        <w:jc w:val="both"/>
        <w:rPr>
          <w:rFonts w:asciiTheme="minorHAnsi" w:hAnsiTheme="minorHAnsi" w:cstheme="minorHAnsi"/>
          <w:sz w:val="24"/>
          <w:lang w:val="fr-FR"/>
        </w:rPr>
      </w:pPr>
      <w:r>
        <w:rPr>
          <w:rFonts w:asciiTheme="minorHAnsi" w:hAnsiTheme="minorHAnsi" w:cstheme="minorHAnsi"/>
          <w:sz w:val="24"/>
          <w:lang w:val="fr-FR"/>
        </w:rPr>
        <w:t xml:space="preserve">Une revue documentaire est nécessaire </w:t>
      </w:r>
      <w:r w:rsidR="0002695B">
        <w:rPr>
          <w:rFonts w:asciiTheme="minorHAnsi" w:hAnsiTheme="minorHAnsi" w:cstheme="minorHAnsi"/>
          <w:sz w:val="24"/>
          <w:lang w:val="fr-FR"/>
        </w:rPr>
        <w:t xml:space="preserve">et </w:t>
      </w:r>
      <w:r>
        <w:rPr>
          <w:rFonts w:asciiTheme="minorHAnsi" w:hAnsiTheme="minorHAnsi" w:cstheme="minorHAnsi"/>
          <w:sz w:val="24"/>
          <w:lang w:val="fr-FR"/>
        </w:rPr>
        <w:t xml:space="preserve">concomitamment </w:t>
      </w:r>
      <w:r w:rsidR="0002695B">
        <w:rPr>
          <w:rFonts w:asciiTheme="minorHAnsi" w:hAnsiTheme="minorHAnsi" w:cstheme="minorHAnsi"/>
          <w:sz w:val="24"/>
          <w:lang w:val="fr-FR"/>
        </w:rPr>
        <w:t xml:space="preserve">une enquête et un entretien avec les acteurs au niveau central </w:t>
      </w:r>
      <w:r w:rsidR="005B203E">
        <w:rPr>
          <w:rFonts w:asciiTheme="minorHAnsi" w:hAnsiTheme="minorHAnsi" w:cstheme="minorHAnsi"/>
          <w:sz w:val="24"/>
          <w:lang w:val="fr-FR"/>
        </w:rPr>
        <w:t xml:space="preserve">(ministères, </w:t>
      </w:r>
      <w:proofErr w:type="spellStart"/>
      <w:r w:rsidR="005B203E">
        <w:rPr>
          <w:rFonts w:asciiTheme="minorHAnsi" w:hAnsiTheme="minorHAnsi" w:cstheme="minorHAnsi"/>
          <w:sz w:val="24"/>
          <w:lang w:val="fr-FR"/>
        </w:rPr>
        <w:t>PTFs</w:t>
      </w:r>
      <w:proofErr w:type="spellEnd"/>
      <w:r w:rsidR="005B203E">
        <w:rPr>
          <w:rFonts w:asciiTheme="minorHAnsi" w:hAnsiTheme="minorHAnsi" w:cstheme="minorHAnsi"/>
          <w:sz w:val="24"/>
          <w:lang w:val="fr-FR"/>
        </w:rPr>
        <w:t xml:space="preserve">, </w:t>
      </w:r>
      <w:r w:rsidR="007C78B4">
        <w:rPr>
          <w:rFonts w:asciiTheme="minorHAnsi" w:hAnsiTheme="minorHAnsi" w:cstheme="minorHAnsi"/>
          <w:sz w:val="24"/>
          <w:lang w:val="fr-FR"/>
        </w:rPr>
        <w:t>Socié</w:t>
      </w:r>
      <w:r w:rsidR="005B203E">
        <w:rPr>
          <w:rFonts w:asciiTheme="minorHAnsi" w:hAnsiTheme="minorHAnsi" w:cstheme="minorHAnsi"/>
          <w:sz w:val="24"/>
          <w:lang w:val="fr-FR"/>
        </w:rPr>
        <w:t xml:space="preserve">té civile/ONG, Secteur privé) </w:t>
      </w:r>
      <w:r w:rsidR="0002695B">
        <w:rPr>
          <w:rFonts w:asciiTheme="minorHAnsi" w:hAnsiTheme="minorHAnsi" w:cstheme="minorHAnsi"/>
          <w:sz w:val="24"/>
          <w:lang w:val="fr-FR"/>
        </w:rPr>
        <w:t>seront conduits</w:t>
      </w:r>
      <w:r>
        <w:rPr>
          <w:rFonts w:asciiTheme="minorHAnsi" w:hAnsiTheme="minorHAnsi" w:cstheme="minorHAnsi"/>
          <w:sz w:val="24"/>
          <w:lang w:val="fr-FR"/>
        </w:rPr>
        <w:t xml:space="preserve"> </w:t>
      </w:r>
      <w:r w:rsidR="0002695B">
        <w:rPr>
          <w:rFonts w:asciiTheme="minorHAnsi" w:hAnsiTheme="minorHAnsi" w:cstheme="minorHAnsi"/>
          <w:sz w:val="24"/>
          <w:lang w:val="fr-FR"/>
        </w:rPr>
        <w:t>pour collecter toutes les informations nécessaires concernant la situation socioéconomique des régions, les projets en cours et prévus y compris les investissements et leur financement.</w:t>
      </w:r>
      <w:r w:rsidR="005B203E">
        <w:rPr>
          <w:rFonts w:asciiTheme="minorHAnsi" w:hAnsiTheme="minorHAnsi" w:cstheme="minorHAnsi"/>
          <w:sz w:val="24"/>
          <w:lang w:val="fr-FR"/>
        </w:rPr>
        <w:t xml:space="preserve"> Cette opération peut se dérouler sur une durée maximale de deux (2) mois.</w:t>
      </w:r>
    </w:p>
    <w:p w:rsidR="005B203E" w:rsidRDefault="008F6F48" w:rsidP="0002695B">
      <w:pPr>
        <w:spacing w:before="120" w:after="120" w:line="276" w:lineRule="auto"/>
        <w:jc w:val="both"/>
        <w:rPr>
          <w:rFonts w:asciiTheme="minorHAnsi" w:hAnsiTheme="minorHAnsi" w:cstheme="minorHAnsi"/>
          <w:sz w:val="24"/>
          <w:lang w:val="fr-FR"/>
        </w:rPr>
      </w:pPr>
      <w:r>
        <w:rPr>
          <w:rFonts w:asciiTheme="minorHAnsi" w:hAnsiTheme="minorHAnsi" w:cstheme="minorHAnsi"/>
          <w:sz w:val="24"/>
          <w:lang w:val="fr-FR"/>
        </w:rPr>
        <w:t>Au niveau</w:t>
      </w:r>
      <w:r w:rsidR="008830AF">
        <w:rPr>
          <w:rFonts w:asciiTheme="minorHAnsi" w:hAnsiTheme="minorHAnsi" w:cstheme="minorHAnsi"/>
          <w:sz w:val="24"/>
          <w:lang w:val="fr-FR"/>
        </w:rPr>
        <w:t xml:space="preserve"> déconcentré, </w:t>
      </w:r>
      <w:r w:rsidR="00767ED0">
        <w:rPr>
          <w:rFonts w:asciiTheme="minorHAnsi" w:hAnsiTheme="minorHAnsi" w:cstheme="minorHAnsi"/>
          <w:sz w:val="24"/>
          <w:lang w:val="fr-FR"/>
        </w:rPr>
        <w:t xml:space="preserve">une enquête d’une durée maximale de trois (3) mois sera menée </w:t>
      </w:r>
      <w:r w:rsidR="00970306">
        <w:rPr>
          <w:rFonts w:asciiTheme="minorHAnsi" w:hAnsiTheme="minorHAnsi" w:cstheme="minorHAnsi"/>
          <w:sz w:val="24"/>
          <w:lang w:val="fr-FR"/>
        </w:rPr>
        <w:t>sur le terrain</w:t>
      </w:r>
      <w:r w:rsidR="00767ED0">
        <w:rPr>
          <w:rFonts w:asciiTheme="minorHAnsi" w:hAnsiTheme="minorHAnsi" w:cstheme="minorHAnsi"/>
          <w:sz w:val="24"/>
          <w:lang w:val="fr-FR"/>
        </w:rPr>
        <w:t xml:space="preserve"> pour notamment recueillir toutes les informations sur la région en vue </w:t>
      </w:r>
      <w:proofErr w:type="gramStart"/>
      <w:r w:rsidR="00767ED0">
        <w:rPr>
          <w:rFonts w:asciiTheme="minorHAnsi" w:hAnsiTheme="minorHAnsi" w:cstheme="minorHAnsi"/>
          <w:sz w:val="24"/>
          <w:lang w:val="fr-FR"/>
        </w:rPr>
        <w:t>de  mieux</w:t>
      </w:r>
      <w:proofErr w:type="gramEnd"/>
      <w:r w:rsidR="00767ED0">
        <w:rPr>
          <w:rFonts w:asciiTheme="minorHAnsi" w:hAnsiTheme="minorHAnsi" w:cstheme="minorHAnsi"/>
          <w:sz w:val="24"/>
          <w:lang w:val="fr-FR"/>
        </w:rPr>
        <w:t xml:space="preserve"> cerner et définir les contraintes sectorielles spécifiques et les potentielles de développement de la région. </w:t>
      </w:r>
      <w:r w:rsidR="00970306">
        <w:rPr>
          <w:rFonts w:asciiTheme="minorHAnsi" w:hAnsiTheme="minorHAnsi" w:cstheme="minorHAnsi"/>
          <w:sz w:val="24"/>
          <w:lang w:val="fr-FR"/>
        </w:rPr>
        <w:t xml:space="preserve">Concomitamment à cette enquête, une équipe </w:t>
      </w:r>
      <w:r w:rsidR="005C6E97">
        <w:rPr>
          <w:rFonts w:asciiTheme="minorHAnsi" w:hAnsiTheme="minorHAnsi" w:cstheme="minorHAnsi"/>
          <w:sz w:val="24"/>
          <w:lang w:val="fr-FR"/>
        </w:rPr>
        <w:t xml:space="preserve">de </w:t>
      </w:r>
      <w:r w:rsidR="00970306">
        <w:rPr>
          <w:rFonts w:asciiTheme="minorHAnsi" w:hAnsiTheme="minorHAnsi" w:cstheme="minorHAnsi"/>
          <w:sz w:val="24"/>
          <w:lang w:val="fr-FR"/>
        </w:rPr>
        <w:t>spécialiste</w:t>
      </w:r>
      <w:r w:rsidR="00623E65">
        <w:rPr>
          <w:rFonts w:asciiTheme="minorHAnsi" w:hAnsiTheme="minorHAnsi" w:cstheme="minorHAnsi"/>
          <w:sz w:val="24"/>
          <w:lang w:val="fr-FR"/>
        </w:rPr>
        <w:t>s</w:t>
      </w:r>
      <w:r w:rsidR="00970306">
        <w:rPr>
          <w:rFonts w:asciiTheme="minorHAnsi" w:hAnsiTheme="minorHAnsi" w:cstheme="minorHAnsi"/>
          <w:sz w:val="24"/>
          <w:lang w:val="fr-FR"/>
        </w:rPr>
        <w:t xml:space="preserve"> sera mobilisée </w:t>
      </w:r>
      <w:r w:rsidR="002B6AD4">
        <w:rPr>
          <w:rFonts w:asciiTheme="minorHAnsi" w:hAnsiTheme="minorHAnsi" w:cstheme="minorHAnsi"/>
          <w:sz w:val="24"/>
          <w:lang w:val="fr-FR"/>
        </w:rPr>
        <w:t>pour</w:t>
      </w:r>
      <w:r w:rsidR="005B7C48">
        <w:rPr>
          <w:rFonts w:asciiTheme="minorHAnsi" w:hAnsiTheme="minorHAnsi" w:cstheme="minorHAnsi"/>
          <w:sz w:val="24"/>
          <w:lang w:val="fr-FR"/>
        </w:rPr>
        <w:t xml:space="preserve"> effectuer </w:t>
      </w:r>
      <w:r w:rsidR="00623E65">
        <w:rPr>
          <w:rFonts w:asciiTheme="minorHAnsi" w:hAnsiTheme="minorHAnsi" w:cstheme="minorHAnsi"/>
          <w:sz w:val="24"/>
          <w:lang w:val="fr-FR"/>
        </w:rPr>
        <w:t xml:space="preserve">la cartographie des infrastructures socioéconomiques </w:t>
      </w:r>
      <w:r w:rsidR="006C0902">
        <w:rPr>
          <w:rFonts w:asciiTheme="minorHAnsi" w:hAnsiTheme="minorHAnsi" w:cstheme="minorHAnsi"/>
          <w:sz w:val="24"/>
          <w:lang w:val="fr-FR"/>
        </w:rPr>
        <w:t xml:space="preserve">de base </w:t>
      </w:r>
      <w:r w:rsidR="00623E65">
        <w:rPr>
          <w:rFonts w:asciiTheme="minorHAnsi" w:hAnsiTheme="minorHAnsi" w:cstheme="minorHAnsi"/>
          <w:sz w:val="24"/>
          <w:lang w:val="fr-FR"/>
        </w:rPr>
        <w:t xml:space="preserve">existantes ainsi que les potentialités </w:t>
      </w:r>
      <w:r w:rsidR="006C0902">
        <w:rPr>
          <w:rFonts w:asciiTheme="minorHAnsi" w:hAnsiTheme="minorHAnsi" w:cstheme="minorHAnsi"/>
          <w:sz w:val="24"/>
          <w:lang w:val="fr-FR"/>
        </w:rPr>
        <w:t>naturelles dans tous les secteurs de développement de la région. La cartographie est l’opération la plus lourde dans cette phase et demande une mobilisation importante de moyens logistiques et humains.</w:t>
      </w:r>
    </w:p>
    <w:p w:rsidR="006F1F32" w:rsidRDefault="006F1F32" w:rsidP="0002695B">
      <w:pPr>
        <w:spacing w:before="120" w:after="120" w:line="276" w:lineRule="auto"/>
        <w:jc w:val="both"/>
        <w:rPr>
          <w:rFonts w:asciiTheme="minorHAnsi" w:hAnsiTheme="minorHAnsi" w:cstheme="minorHAnsi"/>
          <w:sz w:val="24"/>
          <w:lang w:val="fr-FR"/>
        </w:rPr>
      </w:pPr>
      <w:r>
        <w:rPr>
          <w:rFonts w:asciiTheme="minorHAnsi" w:hAnsiTheme="minorHAnsi" w:cstheme="minorHAnsi"/>
          <w:sz w:val="24"/>
          <w:lang w:val="fr-FR"/>
        </w:rPr>
        <w:t xml:space="preserve">Le rapport bilan </w:t>
      </w:r>
      <w:r w:rsidR="00BD30F7">
        <w:rPr>
          <w:rFonts w:asciiTheme="minorHAnsi" w:hAnsiTheme="minorHAnsi" w:cstheme="minorHAnsi"/>
          <w:sz w:val="24"/>
          <w:lang w:val="fr-FR"/>
        </w:rPr>
        <w:t xml:space="preserve">et le document cartographique </w:t>
      </w:r>
      <w:r>
        <w:rPr>
          <w:rFonts w:asciiTheme="minorHAnsi" w:hAnsiTheme="minorHAnsi" w:cstheme="minorHAnsi"/>
          <w:sz w:val="24"/>
          <w:lang w:val="fr-FR"/>
        </w:rPr>
        <w:t>constitue le</w:t>
      </w:r>
      <w:r w:rsidR="00BD30F7">
        <w:rPr>
          <w:rFonts w:asciiTheme="minorHAnsi" w:hAnsiTheme="minorHAnsi" w:cstheme="minorHAnsi"/>
          <w:sz w:val="24"/>
          <w:lang w:val="fr-FR"/>
        </w:rPr>
        <w:t>s principaux r</w:t>
      </w:r>
      <w:r>
        <w:rPr>
          <w:rFonts w:asciiTheme="minorHAnsi" w:hAnsiTheme="minorHAnsi" w:cstheme="minorHAnsi"/>
          <w:sz w:val="24"/>
          <w:lang w:val="fr-FR"/>
        </w:rPr>
        <w:t>ésultat</w:t>
      </w:r>
      <w:r w:rsidR="00BD30F7">
        <w:rPr>
          <w:rFonts w:asciiTheme="minorHAnsi" w:hAnsiTheme="minorHAnsi" w:cstheme="minorHAnsi"/>
          <w:sz w:val="24"/>
          <w:lang w:val="fr-FR"/>
        </w:rPr>
        <w:t>s</w:t>
      </w:r>
      <w:r>
        <w:rPr>
          <w:rFonts w:asciiTheme="minorHAnsi" w:hAnsiTheme="minorHAnsi" w:cstheme="minorHAnsi"/>
          <w:sz w:val="24"/>
          <w:lang w:val="fr-FR"/>
        </w:rPr>
        <w:t xml:space="preserve"> recherché</w:t>
      </w:r>
      <w:r w:rsidR="00BD30F7">
        <w:rPr>
          <w:rFonts w:asciiTheme="minorHAnsi" w:hAnsiTheme="minorHAnsi" w:cstheme="minorHAnsi"/>
          <w:sz w:val="24"/>
          <w:lang w:val="fr-FR"/>
        </w:rPr>
        <w:t>s</w:t>
      </w:r>
      <w:r>
        <w:rPr>
          <w:rFonts w:asciiTheme="minorHAnsi" w:hAnsiTheme="minorHAnsi" w:cstheme="minorHAnsi"/>
          <w:sz w:val="24"/>
          <w:lang w:val="fr-FR"/>
        </w:rPr>
        <w:t xml:space="preserve"> dans au terme de cette phase.</w:t>
      </w:r>
    </w:p>
    <w:p w:rsidR="005030BA" w:rsidRPr="0052729A" w:rsidRDefault="0052729A" w:rsidP="00BD30F7">
      <w:pPr>
        <w:keepNext/>
        <w:spacing w:before="120" w:after="120" w:line="276" w:lineRule="auto"/>
        <w:jc w:val="both"/>
        <w:rPr>
          <w:rFonts w:asciiTheme="minorHAnsi" w:hAnsiTheme="minorHAnsi" w:cstheme="minorHAnsi"/>
          <w:b/>
          <w:sz w:val="24"/>
          <w:lang w:val="fr-FR"/>
        </w:rPr>
      </w:pPr>
      <w:r>
        <w:rPr>
          <w:rFonts w:asciiTheme="minorHAnsi" w:hAnsiTheme="minorHAnsi" w:cstheme="minorHAnsi"/>
          <w:b/>
          <w:sz w:val="24"/>
          <w:lang w:val="fr-FR"/>
        </w:rPr>
        <w:t xml:space="preserve">De </w:t>
      </w:r>
      <w:r w:rsidR="00931C6D">
        <w:rPr>
          <w:rFonts w:asciiTheme="minorHAnsi" w:hAnsiTheme="minorHAnsi" w:cstheme="minorHAnsi"/>
          <w:b/>
          <w:sz w:val="24"/>
          <w:lang w:val="fr-FR"/>
        </w:rPr>
        <w:t xml:space="preserve">la </w:t>
      </w:r>
      <w:r w:rsidR="00DA094F" w:rsidRPr="0052729A">
        <w:rPr>
          <w:rFonts w:asciiTheme="minorHAnsi" w:hAnsiTheme="minorHAnsi" w:cstheme="minorHAnsi"/>
          <w:b/>
          <w:sz w:val="24"/>
          <w:lang w:val="fr-FR"/>
        </w:rPr>
        <w:t>planification stratégique</w:t>
      </w:r>
      <w:r w:rsidR="005030BA" w:rsidRPr="0052729A">
        <w:rPr>
          <w:rFonts w:asciiTheme="minorHAnsi" w:hAnsiTheme="minorHAnsi" w:cstheme="minorHAnsi"/>
          <w:b/>
          <w:sz w:val="24"/>
          <w:lang w:val="fr-FR"/>
        </w:rPr>
        <w:t xml:space="preserve"> </w:t>
      </w:r>
      <w:r w:rsidR="00931C6D">
        <w:rPr>
          <w:rFonts w:asciiTheme="minorHAnsi" w:hAnsiTheme="minorHAnsi" w:cstheme="minorHAnsi"/>
          <w:b/>
          <w:sz w:val="24"/>
          <w:lang w:val="fr-FR"/>
        </w:rPr>
        <w:t>du développement</w:t>
      </w:r>
    </w:p>
    <w:p w:rsidR="0052729A" w:rsidRDefault="00831B15" w:rsidP="00BD30F7">
      <w:pPr>
        <w:keepNext/>
        <w:spacing w:before="120" w:after="120" w:line="276" w:lineRule="auto"/>
        <w:jc w:val="both"/>
        <w:rPr>
          <w:rFonts w:asciiTheme="minorHAnsi" w:hAnsiTheme="minorHAnsi" w:cstheme="minorHAnsi"/>
          <w:sz w:val="24"/>
          <w:lang w:val="fr-FR"/>
        </w:rPr>
      </w:pPr>
      <w:r>
        <w:rPr>
          <w:rFonts w:asciiTheme="minorHAnsi" w:hAnsiTheme="minorHAnsi" w:cstheme="minorHAnsi"/>
          <w:sz w:val="24"/>
          <w:lang w:val="fr-FR"/>
        </w:rPr>
        <w:t>Su</w:t>
      </w:r>
      <w:r w:rsidR="00931C6D">
        <w:rPr>
          <w:rFonts w:asciiTheme="minorHAnsi" w:hAnsiTheme="minorHAnsi" w:cstheme="minorHAnsi"/>
          <w:sz w:val="24"/>
          <w:lang w:val="fr-FR"/>
        </w:rPr>
        <w:t>r la base du diagnostic situationnel et des don</w:t>
      </w:r>
      <w:r>
        <w:rPr>
          <w:rFonts w:asciiTheme="minorHAnsi" w:hAnsiTheme="minorHAnsi" w:cstheme="minorHAnsi"/>
          <w:sz w:val="24"/>
          <w:lang w:val="fr-FR"/>
        </w:rPr>
        <w:t>nées collectées sur le terrain,</w:t>
      </w:r>
      <w:r w:rsidR="009671A7">
        <w:rPr>
          <w:rFonts w:asciiTheme="minorHAnsi" w:hAnsiTheme="minorHAnsi" w:cstheme="minorHAnsi"/>
          <w:sz w:val="24"/>
          <w:lang w:val="fr-FR"/>
        </w:rPr>
        <w:t xml:space="preserve"> </w:t>
      </w:r>
      <w:r w:rsidR="00931C6D">
        <w:rPr>
          <w:rFonts w:asciiTheme="minorHAnsi" w:hAnsiTheme="minorHAnsi" w:cstheme="minorHAnsi"/>
          <w:sz w:val="24"/>
          <w:lang w:val="fr-FR"/>
        </w:rPr>
        <w:t>la</w:t>
      </w:r>
      <w:r w:rsidR="009671A7">
        <w:rPr>
          <w:rFonts w:asciiTheme="minorHAnsi" w:hAnsiTheme="minorHAnsi" w:cstheme="minorHAnsi"/>
          <w:sz w:val="24"/>
          <w:lang w:val="fr-FR"/>
        </w:rPr>
        <w:t xml:space="preserve"> </w:t>
      </w:r>
      <w:r w:rsidR="00931C6D">
        <w:rPr>
          <w:rFonts w:asciiTheme="minorHAnsi" w:hAnsiTheme="minorHAnsi" w:cstheme="minorHAnsi"/>
          <w:sz w:val="24"/>
          <w:lang w:val="fr-FR"/>
        </w:rPr>
        <w:t>planification stratégique</w:t>
      </w:r>
      <w:r w:rsidR="00531AA7">
        <w:rPr>
          <w:rFonts w:asciiTheme="minorHAnsi" w:hAnsiTheme="minorHAnsi" w:cstheme="minorHAnsi"/>
          <w:sz w:val="24"/>
          <w:lang w:val="fr-FR"/>
        </w:rPr>
        <w:t xml:space="preserve"> sera </w:t>
      </w:r>
      <w:r>
        <w:rPr>
          <w:rFonts w:asciiTheme="minorHAnsi" w:hAnsiTheme="minorHAnsi" w:cstheme="minorHAnsi"/>
          <w:sz w:val="24"/>
          <w:lang w:val="fr-FR"/>
        </w:rPr>
        <w:t>faite</w:t>
      </w:r>
      <w:r w:rsidR="00931C6D">
        <w:rPr>
          <w:rFonts w:asciiTheme="minorHAnsi" w:hAnsiTheme="minorHAnsi" w:cstheme="minorHAnsi"/>
          <w:sz w:val="24"/>
          <w:lang w:val="fr-FR"/>
        </w:rPr>
        <w:t xml:space="preserve"> </w:t>
      </w:r>
      <w:r>
        <w:rPr>
          <w:rFonts w:asciiTheme="minorHAnsi" w:hAnsiTheme="minorHAnsi" w:cstheme="minorHAnsi"/>
          <w:sz w:val="24"/>
          <w:lang w:val="fr-FR"/>
        </w:rPr>
        <w:t>selon</w:t>
      </w:r>
      <w:r w:rsidR="00931C6D">
        <w:rPr>
          <w:rFonts w:asciiTheme="minorHAnsi" w:hAnsiTheme="minorHAnsi" w:cstheme="minorHAnsi"/>
          <w:sz w:val="24"/>
          <w:lang w:val="fr-FR"/>
        </w:rPr>
        <w:t xml:space="preserve"> une a</w:t>
      </w:r>
      <w:r w:rsidR="00B54C75" w:rsidRPr="00B54C75">
        <w:rPr>
          <w:rFonts w:asciiTheme="minorHAnsi" w:hAnsiTheme="minorHAnsi" w:cstheme="minorHAnsi"/>
          <w:sz w:val="24"/>
          <w:lang w:val="fr-FR"/>
        </w:rPr>
        <w:t>pproche territoriale du développement</w:t>
      </w:r>
      <w:r w:rsidR="00931C6D">
        <w:rPr>
          <w:rFonts w:asciiTheme="minorHAnsi" w:hAnsiTheme="minorHAnsi" w:cstheme="minorHAnsi"/>
          <w:sz w:val="24"/>
          <w:lang w:val="fr-FR"/>
        </w:rPr>
        <w:t xml:space="preserve">. </w:t>
      </w:r>
      <w:proofErr w:type="gramStart"/>
      <w:r w:rsidR="00B54C75" w:rsidRPr="00B54C75">
        <w:rPr>
          <w:rFonts w:asciiTheme="minorHAnsi" w:hAnsiTheme="minorHAnsi" w:cstheme="minorHAnsi"/>
          <w:sz w:val="24"/>
          <w:lang w:val="fr-FR"/>
        </w:rPr>
        <w:t xml:space="preserve">Cette  </w:t>
      </w:r>
      <w:r w:rsidR="000140DB">
        <w:rPr>
          <w:rFonts w:asciiTheme="minorHAnsi" w:hAnsiTheme="minorHAnsi" w:cstheme="minorHAnsi"/>
          <w:sz w:val="24"/>
          <w:lang w:val="fr-FR"/>
        </w:rPr>
        <w:t>approche</w:t>
      </w:r>
      <w:proofErr w:type="gramEnd"/>
      <w:r w:rsidR="000140DB">
        <w:rPr>
          <w:rFonts w:asciiTheme="minorHAnsi" w:hAnsiTheme="minorHAnsi" w:cstheme="minorHAnsi"/>
          <w:sz w:val="24"/>
          <w:lang w:val="fr-FR"/>
        </w:rPr>
        <w:t xml:space="preserve"> consiste </w:t>
      </w:r>
      <w:r w:rsidR="00931C6D">
        <w:rPr>
          <w:rFonts w:asciiTheme="minorHAnsi" w:hAnsiTheme="minorHAnsi" w:cstheme="minorHAnsi"/>
          <w:sz w:val="24"/>
          <w:lang w:val="fr-FR"/>
        </w:rPr>
        <w:t>à</w:t>
      </w:r>
      <w:r w:rsidR="000140DB">
        <w:rPr>
          <w:rFonts w:asciiTheme="minorHAnsi" w:hAnsiTheme="minorHAnsi" w:cstheme="minorHAnsi"/>
          <w:sz w:val="24"/>
          <w:lang w:val="fr-FR"/>
        </w:rPr>
        <w:t xml:space="preserve"> </w:t>
      </w:r>
      <w:r w:rsidR="00931C6D">
        <w:rPr>
          <w:rFonts w:asciiTheme="minorHAnsi" w:hAnsiTheme="minorHAnsi" w:cstheme="minorHAnsi"/>
          <w:sz w:val="24"/>
          <w:lang w:val="fr-FR"/>
        </w:rPr>
        <w:t xml:space="preserve">impulser sur chaque  territoire de </w:t>
      </w:r>
      <w:r w:rsidR="00B54C75" w:rsidRPr="00B54C75">
        <w:rPr>
          <w:rFonts w:asciiTheme="minorHAnsi" w:hAnsiTheme="minorHAnsi" w:cstheme="minorHAnsi"/>
          <w:sz w:val="24"/>
          <w:lang w:val="fr-FR"/>
        </w:rPr>
        <w:t>l’espace</w:t>
      </w:r>
      <w:r w:rsidR="000140DB">
        <w:rPr>
          <w:rFonts w:asciiTheme="minorHAnsi" w:hAnsiTheme="minorHAnsi" w:cstheme="minorHAnsi"/>
          <w:sz w:val="24"/>
          <w:lang w:val="fr-FR"/>
        </w:rPr>
        <w:t xml:space="preserve"> </w:t>
      </w:r>
      <w:r w:rsidR="00931C6D">
        <w:rPr>
          <w:rFonts w:asciiTheme="minorHAnsi" w:hAnsiTheme="minorHAnsi" w:cstheme="minorHAnsi"/>
          <w:sz w:val="24"/>
          <w:lang w:val="fr-FR"/>
        </w:rPr>
        <w:t>régional</w:t>
      </w:r>
      <w:r w:rsidR="000140DB">
        <w:rPr>
          <w:rFonts w:asciiTheme="minorHAnsi" w:hAnsiTheme="minorHAnsi" w:cstheme="minorHAnsi"/>
          <w:sz w:val="24"/>
          <w:lang w:val="fr-FR"/>
        </w:rPr>
        <w:t xml:space="preserve">, </w:t>
      </w:r>
      <w:r w:rsidR="00B54C75" w:rsidRPr="00B54C75">
        <w:rPr>
          <w:rFonts w:asciiTheme="minorHAnsi" w:hAnsiTheme="minorHAnsi" w:cstheme="minorHAnsi"/>
          <w:sz w:val="24"/>
          <w:lang w:val="fr-FR"/>
        </w:rPr>
        <w:t>un</w:t>
      </w:r>
      <w:r w:rsidR="000140DB">
        <w:rPr>
          <w:rFonts w:asciiTheme="minorHAnsi" w:hAnsiTheme="minorHAnsi" w:cstheme="minorHAnsi"/>
          <w:sz w:val="24"/>
          <w:lang w:val="fr-FR"/>
        </w:rPr>
        <w:t xml:space="preserve"> processus </w:t>
      </w:r>
      <w:r w:rsidR="00B54C75" w:rsidRPr="00B54C75">
        <w:rPr>
          <w:rFonts w:asciiTheme="minorHAnsi" w:hAnsiTheme="minorHAnsi" w:cstheme="minorHAnsi"/>
          <w:sz w:val="24"/>
          <w:lang w:val="fr-FR"/>
        </w:rPr>
        <w:t>qualitatif,</w:t>
      </w:r>
      <w:r w:rsidR="00931C6D">
        <w:rPr>
          <w:rFonts w:asciiTheme="minorHAnsi" w:hAnsiTheme="minorHAnsi" w:cstheme="minorHAnsi"/>
          <w:sz w:val="24"/>
          <w:lang w:val="fr-FR"/>
        </w:rPr>
        <w:t xml:space="preserve"> </w:t>
      </w:r>
      <w:r w:rsidR="00B54C75" w:rsidRPr="00B54C75">
        <w:rPr>
          <w:rFonts w:asciiTheme="minorHAnsi" w:hAnsiTheme="minorHAnsi" w:cstheme="minorHAnsi"/>
          <w:sz w:val="24"/>
          <w:lang w:val="fr-FR"/>
        </w:rPr>
        <w:t>prospe</w:t>
      </w:r>
      <w:r w:rsidR="00931C6D">
        <w:rPr>
          <w:rFonts w:asciiTheme="minorHAnsi" w:hAnsiTheme="minorHAnsi" w:cstheme="minorHAnsi"/>
          <w:sz w:val="24"/>
          <w:lang w:val="fr-FR"/>
        </w:rPr>
        <w:t>ctif,</w:t>
      </w:r>
      <w:r w:rsidR="000140DB">
        <w:rPr>
          <w:rFonts w:asciiTheme="minorHAnsi" w:hAnsiTheme="minorHAnsi" w:cstheme="minorHAnsi"/>
          <w:sz w:val="24"/>
          <w:lang w:val="fr-FR"/>
        </w:rPr>
        <w:t xml:space="preserve"> </w:t>
      </w:r>
      <w:r w:rsidR="00931C6D">
        <w:rPr>
          <w:rFonts w:asciiTheme="minorHAnsi" w:hAnsiTheme="minorHAnsi" w:cstheme="minorHAnsi"/>
          <w:sz w:val="24"/>
          <w:lang w:val="fr-FR"/>
        </w:rPr>
        <w:t>évolutif,</w:t>
      </w:r>
      <w:r w:rsidR="000140DB">
        <w:rPr>
          <w:rFonts w:asciiTheme="minorHAnsi" w:hAnsiTheme="minorHAnsi" w:cstheme="minorHAnsi"/>
          <w:sz w:val="24"/>
          <w:lang w:val="fr-FR"/>
        </w:rPr>
        <w:t xml:space="preserve"> </w:t>
      </w:r>
      <w:r w:rsidR="00931C6D">
        <w:rPr>
          <w:rFonts w:asciiTheme="minorHAnsi" w:hAnsiTheme="minorHAnsi" w:cstheme="minorHAnsi"/>
          <w:sz w:val="24"/>
          <w:lang w:val="fr-FR"/>
        </w:rPr>
        <w:t>ajustable</w:t>
      </w:r>
      <w:r w:rsidR="000140DB">
        <w:rPr>
          <w:rFonts w:asciiTheme="minorHAnsi" w:hAnsiTheme="minorHAnsi" w:cstheme="minorHAnsi"/>
          <w:sz w:val="24"/>
          <w:lang w:val="fr-FR"/>
        </w:rPr>
        <w:t xml:space="preserve"> </w:t>
      </w:r>
      <w:r w:rsidR="00B54C75" w:rsidRPr="00B54C75">
        <w:rPr>
          <w:rFonts w:asciiTheme="minorHAnsi" w:hAnsiTheme="minorHAnsi" w:cstheme="minorHAnsi"/>
          <w:sz w:val="24"/>
          <w:lang w:val="fr-FR"/>
        </w:rPr>
        <w:t>et</w:t>
      </w:r>
      <w:r w:rsidR="000140DB">
        <w:rPr>
          <w:rFonts w:asciiTheme="minorHAnsi" w:hAnsiTheme="minorHAnsi" w:cstheme="minorHAnsi"/>
          <w:sz w:val="24"/>
          <w:lang w:val="fr-FR"/>
        </w:rPr>
        <w:t xml:space="preserve"> </w:t>
      </w:r>
      <w:r w:rsidR="00931C6D">
        <w:rPr>
          <w:rFonts w:asciiTheme="minorHAnsi" w:hAnsiTheme="minorHAnsi" w:cstheme="minorHAnsi"/>
          <w:sz w:val="24"/>
          <w:lang w:val="fr-FR"/>
        </w:rPr>
        <w:t>modulable</w:t>
      </w:r>
      <w:r w:rsidR="000140DB">
        <w:rPr>
          <w:rFonts w:asciiTheme="minorHAnsi" w:hAnsiTheme="minorHAnsi" w:cstheme="minorHAnsi"/>
          <w:sz w:val="24"/>
          <w:lang w:val="fr-FR"/>
        </w:rPr>
        <w:t xml:space="preserve"> </w:t>
      </w:r>
      <w:r w:rsidR="00B54C75" w:rsidRPr="00B54C75">
        <w:rPr>
          <w:rFonts w:asciiTheme="minorHAnsi" w:hAnsiTheme="minorHAnsi" w:cstheme="minorHAnsi"/>
          <w:sz w:val="24"/>
          <w:lang w:val="fr-FR"/>
        </w:rPr>
        <w:t>de</w:t>
      </w:r>
      <w:r w:rsidR="000140DB">
        <w:rPr>
          <w:rFonts w:asciiTheme="minorHAnsi" w:hAnsiTheme="minorHAnsi" w:cstheme="minorHAnsi"/>
          <w:sz w:val="24"/>
          <w:lang w:val="fr-FR"/>
        </w:rPr>
        <w:t xml:space="preserve"> </w:t>
      </w:r>
      <w:r w:rsidR="00B54C75" w:rsidRPr="00B54C75">
        <w:rPr>
          <w:rFonts w:asciiTheme="minorHAnsi" w:hAnsiTheme="minorHAnsi" w:cstheme="minorHAnsi"/>
          <w:sz w:val="24"/>
          <w:lang w:val="fr-FR"/>
        </w:rPr>
        <w:t>transformatio</w:t>
      </w:r>
      <w:r w:rsidR="00931C6D">
        <w:rPr>
          <w:rFonts w:asciiTheme="minorHAnsi" w:hAnsiTheme="minorHAnsi" w:cstheme="minorHAnsi"/>
          <w:sz w:val="24"/>
          <w:lang w:val="fr-FR"/>
        </w:rPr>
        <w:t>n</w:t>
      </w:r>
      <w:r w:rsidR="000140DB">
        <w:rPr>
          <w:rFonts w:asciiTheme="minorHAnsi" w:hAnsiTheme="minorHAnsi" w:cstheme="minorHAnsi"/>
          <w:sz w:val="24"/>
          <w:lang w:val="fr-FR"/>
        </w:rPr>
        <w:t xml:space="preserve"> </w:t>
      </w:r>
      <w:r w:rsidR="00931C6D">
        <w:rPr>
          <w:rFonts w:asciiTheme="minorHAnsi" w:hAnsiTheme="minorHAnsi" w:cstheme="minorHAnsi"/>
          <w:sz w:val="24"/>
          <w:lang w:val="fr-FR"/>
        </w:rPr>
        <w:t>des</w:t>
      </w:r>
      <w:r w:rsidR="000140DB">
        <w:rPr>
          <w:rFonts w:asciiTheme="minorHAnsi" w:hAnsiTheme="minorHAnsi" w:cstheme="minorHAnsi"/>
          <w:sz w:val="24"/>
          <w:lang w:val="fr-FR"/>
        </w:rPr>
        <w:t xml:space="preserve"> </w:t>
      </w:r>
      <w:r w:rsidR="00931C6D">
        <w:rPr>
          <w:rFonts w:asciiTheme="minorHAnsi" w:hAnsiTheme="minorHAnsi" w:cstheme="minorHAnsi"/>
          <w:sz w:val="24"/>
          <w:lang w:val="fr-FR"/>
        </w:rPr>
        <w:t>structures</w:t>
      </w:r>
      <w:r w:rsidR="000140DB">
        <w:rPr>
          <w:rFonts w:asciiTheme="minorHAnsi" w:hAnsiTheme="minorHAnsi" w:cstheme="minorHAnsi"/>
          <w:sz w:val="24"/>
          <w:lang w:val="fr-FR"/>
        </w:rPr>
        <w:t xml:space="preserve"> </w:t>
      </w:r>
      <w:r w:rsidR="00B54C75" w:rsidRPr="00B54C75">
        <w:rPr>
          <w:rFonts w:asciiTheme="minorHAnsi" w:hAnsiTheme="minorHAnsi" w:cstheme="minorHAnsi"/>
          <w:sz w:val="24"/>
          <w:lang w:val="fr-FR"/>
        </w:rPr>
        <w:t>économiques,</w:t>
      </w:r>
      <w:r w:rsidR="00931C6D">
        <w:rPr>
          <w:rFonts w:asciiTheme="minorHAnsi" w:hAnsiTheme="minorHAnsi" w:cstheme="minorHAnsi"/>
          <w:sz w:val="24"/>
          <w:lang w:val="fr-FR"/>
        </w:rPr>
        <w:t xml:space="preserve"> </w:t>
      </w:r>
      <w:r w:rsidR="000140DB">
        <w:rPr>
          <w:rFonts w:asciiTheme="minorHAnsi" w:hAnsiTheme="minorHAnsi" w:cstheme="minorHAnsi"/>
          <w:sz w:val="24"/>
          <w:lang w:val="fr-FR"/>
        </w:rPr>
        <w:t xml:space="preserve">environnementales, démographiques et </w:t>
      </w:r>
      <w:r w:rsidR="006D75BE">
        <w:rPr>
          <w:rFonts w:asciiTheme="minorHAnsi" w:hAnsiTheme="minorHAnsi" w:cstheme="minorHAnsi"/>
          <w:sz w:val="24"/>
          <w:lang w:val="fr-FR"/>
        </w:rPr>
        <w:t xml:space="preserve">culturelles. Elle repose </w:t>
      </w:r>
      <w:r w:rsidR="00B54C75" w:rsidRPr="00B54C75">
        <w:rPr>
          <w:rFonts w:asciiTheme="minorHAnsi" w:hAnsiTheme="minorHAnsi" w:cstheme="minorHAnsi"/>
          <w:sz w:val="24"/>
          <w:lang w:val="fr-FR"/>
        </w:rPr>
        <w:t>principalement</w:t>
      </w:r>
      <w:r w:rsidR="006D75BE">
        <w:rPr>
          <w:rFonts w:asciiTheme="minorHAnsi" w:hAnsiTheme="minorHAnsi" w:cstheme="minorHAnsi"/>
          <w:sz w:val="24"/>
          <w:lang w:val="fr-FR"/>
        </w:rPr>
        <w:t xml:space="preserve"> sur </w:t>
      </w:r>
      <w:r w:rsidR="009671A7">
        <w:rPr>
          <w:rFonts w:asciiTheme="minorHAnsi" w:hAnsiTheme="minorHAnsi" w:cstheme="minorHAnsi"/>
          <w:sz w:val="24"/>
          <w:lang w:val="fr-FR"/>
        </w:rPr>
        <w:t xml:space="preserve">l’exploitation </w:t>
      </w:r>
      <w:proofErr w:type="gramStart"/>
      <w:r w:rsidR="00B54C75" w:rsidRPr="00B54C75">
        <w:rPr>
          <w:rFonts w:asciiTheme="minorHAnsi" w:hAnsiTheme="minorHAnsi" w:cstheme="minorHAnsi"/>
          <w:sz w:val="24"/>
          <w:lang w:val="fr-FR"/>
        </w:rPr>
        <w:t>in</w:t>
      </w:r>
      <w:r w:rsidR="006D75BE">
        <w:rPr>
          <w:rFonts w:asciiTheme="minorHAnsi" w:hAnsiTheme="minorHAnsi" w:cstheme="minorHAnsi"/>
          <w:sz w:val="24"/>
          <w:lang w:val="fr-FR"/>
        </w:rPr>
        <w:t>telligente  et</w:t>
      </w:r>
      <w:proofErr w:type="gramEnd"/>
      <w:r w:rsidR="006D75BE">
        <w:rPr>
          <w:rFonts w:asciiTheme="minorHAnsi" w:hAnsiTheme="minorHAnsi" w:cstheme="minorHAnsi"/>
          <w:sz w:val="24"/>
          <w:lang w:val="fr-FR"/>
        </w:rPr>
        <w:t xml:space="preserve"> rationnelle de toutes </w:t>
      </w:r>
      <w:r w:rsidR="00B54C75" w:rsidRPr="00B54C75">
        <w:rPr>
          <w:rFonts w:asciiTheme="minorHAnsi" w:hAnsiTheme="minorHAnsi" w:cstheme="minorHAnsi"/>
          <w:sz w:val="24"/>
          <w:lang w:val="fr-FR"/>
        </w:rPr>
        <w:t>les</w:t>
      </w:r>
      <w:r w:rsidR="006D75BE">
        <w:rPr>
          <w:rFonts w:asciiTheme="minorHAnsi" w:hAnsiTheme="minorHAnsi" w:cstheme="minorHAnsi"/>
          <w:sz w:val="24"/>
          <w:lang w:val="fr-FR"/>
        </w:rPr>
        <w:t xml:space="preserve"> </w:t>
      </w:r>
      <w:r w:rsidR="00B54C75" w:rsidRPr="00B54C75">
        <w:rPr>
          <w:rFonts w:asciiTheme="minorHAnsi" w:hAnsiTheme="minorHAnsi" w:cstheme="minorHAnsi"/>
          <w:sz w:val="24"/>
          <w:lang w:val="fr-FR"/>
        </w:rPr>
        <w:t xml:space="preserve">ressources disponibles </w:t>
      </w:r>
      <w:r w:rsidR="006D75BE">
        <w:rPr>
          <w:rFonts w:asciiTheme="minorHAnsi" w:hAnsiTheme="minorHAnsi" w:cstheme="minorHAnsi"/>
          <w:sz w:val="24"/>
          <w:lang w:val="fr-FR"/>
        </w:rPr>
        <w:t>et les potentialités de la région</w:t>
      </w:r>
      <w:r w:rsidR="00B54C75" w:rsidRPr="00B54C75">
        <w:rPr>
          <w:rFonts w:asciiTheme="minorHAnsi" w:hAnsiTheme="minorHAnsi" w:cstheme="minorHAnsi"/>
          <w:sz w:val="24"/>
          <w:lang w:val="fr-FR"/>
        </w:rPr>
        <w:t>.</w:t>
      </w:r>
      <w:r w:rsidR="006F1F32">
        <w:rPr>
          <w:rFonts w:asciiTheme="minorHAnsi" w:hAnsiTheme="minorHAnsi" w:cstheme="minorHAnsi"/>
          <w:sz w:val="24"/>
          <w:lang w:val="fr-FR"/>
        </w:rPr>
        <w:t xml:space="preserve"> </w:t>
      </w:r>
    </w:p>
    <w:p w:rsidR="00CC6158" w:rsidRDefault="00CC6158" w:rsidP="00BD30F7">
      <w:pPr>
        <w:keepNext/>
        <w:spacing w:before="120" w:after="120" w:line="276" w:lineRule="auto"/>
        <w:jc w:val="both"/>
        <w:rPr>
          <w:rFonts w:asciiTheme="minorHAnsi" w:hAnsiTheme="minorHAnsi" w:cstheme="minorHAnsi"/>
          <w:sz w:val="24"/>
          <w:lang w:val="fr-FR"/>
        </w:rPr>
      </w:pPr>
      <w:r>
        <w:rPr>
          <w:rFonts w:asciiTheme="minorHAnsi" w:hAnsiTheme="minorHAnsi" w:cstheme="minorHAnsi"/>
          <w:sz w:val="24"/>
          <w:lang w:val="fr-FR"/>
        </w:rPr>
        <w:t>Ensuite, le PRD qui est l’instrument d’opérationnalisation du SRAD sera élaboré et contiendra notamment le plan d’action prioritaire pour une période glissante de trois ans.</w:t>
      </w:r>
    </w:p>
    <w:p w:rsidR="00AA609C" w:rsidRDefault="00BD30F7" w:rsidP="00BD30F7">
      <w:pPr>
        <w:keepNext/>
        <w:spacing w:before="120" w:after="120" w:line="276" w:lineRule="auto"/>
        <w:jc w:val="both"/>
        <w:rPr>
          <w:rFonts w:asciiTheme="minorHAnsi" w:hAnsiTheme="minorHAnsi" w:cstheme="minorHAnsi"/>
          <w:sz w:val="24"/>
          <w:lang w:val="fr-FR"/>
        </w:rPr>
      </w:pPr>
      <w:r>
        <w:rPr>
          <w:rFonts w:asciiTheme="minorHAnsi" w:hAnsiTheme="minorHAnsi" w:cstheme="minorHAnsi"/>
          <w:sz w:val="24"/>
          <w:lang w:val="fr-FR"/>
        </w:rPr>
        <w:t>Le</w:t>
      </w:r>
      <w:r w:rsidR="00CD3E9C">
        <w:rPr>
          <w:rFonts w:asciiTheme="minorHAnsi" w:hAnsiTheme="minorHAnsi" w:cstheme="minorHAnsi"/>
          <w:sz w:val="24"/>
          <w:lang w:val="fr-FR"/>
        </w:rPr>
        <w:t xml:space="preserve"> SRAD </w:t>
      </w:r>
      <w:r w:rsidR="00CC6158">
        <w:rPr>
          <w:rFonts w:asciiTheme="minorHAnsi" w:hAnsiTheme="minorHAnsi" w:cstheme="minorHAnsi"/>
          <w:sz w:val="24"/>
          <w:lang w:val="fr-FR"/>
        </w:rPr>
        <w:t xml:space="preserve">et le PRD </w:t>
      </w:r>
      <w:r w:rsidR="00CD3E9C">
        <w:rPr>
          <w:rFonts w:asciiTheme="minorHAnsi" w:hAnsiTheme="minorHAnsi" w:cstheme="minorHAnsi"/>
          <w:sz w:val="24"/>
          <w:lang w:val="fr-FR"/>
        </w:rPr>
        <w:t>comprenant le cadre stratégique d’intervention</w:t>
      </w:r>
      <w:r w:rsidR="00DE58E8">
        <w:rPr>
          <w:rFonts w:asciiTheme="minorHAnsi" w:hAnsiTheme="minorHAnsi" w:cstheme="minorHAnsi"/>
          <w:sz w:val="24"/>
          <w:lang w:val="fr-FR"/>
        </w:rPr>
        <w:t xml:space="preserve"> dans la région, </w:t>
      </w:r>
      <w:r w:rsidR="00CD3E9C">
        <w:rPr>
          <w:rFonts w:asciiTheme="minorHAnsi" w:hAnsiTheme="minorHAnsi" w:cstheme="minorHAnsi"/>
          <w:sz w:val="24"/>
          <w:lang w:val="fr-FR"/>
        </w:rPr>
        <w:t>le</w:t>
      </w:r>
      <w:r w:rsidR="00263C1A">
        <w:rPr>
          <w:rFonts w:asciiTheme="minorHAnsi" w:hAnsiTheme="minorHAnsi" w:cstheme="minorHAnsi"/>
          <w:sz w:val="24"/>
          <w:lang w:val="fr-FR"/>
        </w:rPr>
        <w:t>s</w:t>
      </w:r>
      <w:r w:rsidR="00CD3E9C">
        <w:rPr>
          <w:rFonts w:asciiTheme="minorHAnsi" w:hAnsiTheme="minorHAnsi" w:cstheme="minorHAnsi"/>
          <w:sz w:val="24"/>
          <w:lang w:val="fr-FR"/>
        </w:rPr>
        <w:t xml:space="preserve"> p</w:t>
      </w:r>
      <w:r>
        <w:rPr>
          <w:rFonts w:asciiTheme="minorHAnsi" w:hAnsiTheme="minorHAnsi" w:cstheme="minorHAnsi"/>
          <w:sz w:val="24"/>
          <w:lang w:val="fr-FR"/>
        </w:rPr>
        <w:t>lan</w:t>
      </w:r>
      <w:r w:rsidR="00263C1A">
        <w:rPr>
          <w:rFonts w:asciiTheme="minorHAnsi" w:hAnsiTheme="minorHAnsi" w:cstheme="minorHAnsi"/>
          <w:sz w:val="24"/>
          <w:lang w:val="fr-FR"/>
        </w:rPr>
        <w:t>s</w:t>
      </w:r>
      <w:r>
        <w:rPr>
          <w:rFonts w:asciiTheme="minorHAnsi" w:hAnsiTheme="minorHAnsi" w:cstheme="minorHAnsi"/>
          <w:sz w:val="24"/>
          <w:lang w:val="fr-FR"/>
        </w:rPr>
        <w:t xml:space="preserve"> d’action </w:t>
      </w:r>
      <w:r w:rsidR="00263C1A">
        <w:rPr>
          <w:rFonts w:asciiTheme="minorHAnsi" w:hAnsiTheme="minorHAnsi" w:cstheme="minorHAnsi"/>
          <w:sz w:val="24"/>
          <w:lang w:val="fr-FR"/>
        </w:rPr>
        <w:t xml:space="preserve">global et prioritaire </w:t>
      </w:r>
      <w:r w:rsidR="00DE58E8">
        <w:rPr>
          <w:rFonts w:asciiTheme="minorHAnsi" w:hAnsiTheme="minorHAnsi" w:cstheme="minorHAnsi"/>
          <w:sz w:val="24"/>
          <w:lang w:val="fr-FR"/>
        </w:rPr>
        <w:t xml:space="preserve">de la région </w:t>
      </w:r>
      <w:r w:rsidR="00CC6158">
        <w:rPr>
          <w:rFonts w:asciiTheme="minorHAnsi" w:hAnsiTheme="minorHAnsi" w:cstheme="minorHAnsi"/>
          <w:sz w:val="24"/>
          <w:lang w:val="fr-FR"/>
        </w:rPr>
        <w:t>sont</w:t>
      </w:r>
      <w:r w:rsidR="00DE58E8">
        <w:rPr>
          <w:rFonts w:asciiTheme="minorHAnsi" w:hAnsiTheme="minorHAnsi" w:cstheme="minorHAnsi"/>
          <w:sz w:val="24"/>
          <w:lang w:val="fr-FR"/>
        </w:rPr>
        <w:t xml:space="preserve"> le</w:t>
      </w:r>
      <w:r w:rsidR="00CC6158">
        <w:rPr>
          <w:rFonts w:asciiTheme="minorHAnsi" w:hAnsiTheme="minorHAnsi" w:cstheme="minorHAnsi"/>
          <w:sz w:val="24"/>
          <w:lang w:val="fr-FR"/>
        </w:rPr>
        <w:t>s principaux</w:t>
      </w:r>
      <w:r w:rsidR="00DE58E8">
        <w:rPr>
          <w:rFonts w:asciiTheme="minorHAnsi" w:hAnsiTheme="minorHAnsi" w:cstheme="minorHAnsi"/>
          <w:sz w:val="24"/>
          <w:lang w:val="fr-FR"/>
        </w:rPr>
        <w:t xml:space="preserve"> résultat</w:t>
      </w:r>
      <w:r w:rsidR="00CC6158">
        <w:rPr>
          <w:rFonts w:asciiTheme="minorHAnsi" w:hAnsiTheme="minorHAnsi" w:cstheme="minorHAnsi"/>
          <w:sz w:val="24"/>
          <w:lang w:val="fr-FR"/>
        </w:rPr>
        <w:t>s</w:t>
      </w:r>
      <w:r w:rsidR="00DE58E8">
        <w:rPr>
          <w:rFonts w:asciiTheme="minorHAnsi" w:hAnsiTheme="minorHAnsi" w:cstheme="minorHAnsi"/>
          <w:sz w:val="24"/>
          <w:lang w:val="fr-FR"/>
        </w:rPr>
        <w:t xml:space="preserve"> recherché</w:t>
      </w:r>
      <w:r w:rsidR="00CC6158">
        <w:rPr>
          <w:rFonts w:asciiTheme="minorHAnsi" w:hAnsiTheme="minorHAnsi" w:cstheme="minorHAnsi"/>
          <w:sz w:val="24"/>
          <w:lang w:val="fr-FR"/>
        </w:rPr>
        <w:t>s</w:t>
      </w:r>
      <w:r w:rsidR="00DE58E8">
        <w:rPr>
          <w:rFonts w:asciiTheme="minorHAnsi" w:hAnsiTheme="minorHAnsi" w:cstheme="minorHAnsi"/>
          <w:sz w:val="24"/>
          <w:lang w:val="fr-FR"/>
        </w:rPr>
        <w:t>.</w:t>
      </w:r>
      <w:r w:rsidR="00AA609C">
        <w:rPr>
          <w:rFonts w:asciiTheme="minorHAnsi" w:hAnsiTheme="minorHAnsi" w:cstheme="minorHAnsi"/>
          <w:sz w:val="24"/>
          <w:lang w:val="fr-FR"/>
        </w:rPr>
        <w:t xml:space="preserve"> Ces documents feront l’objet d’une campagne de vulgarisation auprès de tous les acteurs y compris les populations à la base. </w:t>
      </w:r>
    </w:p>
    <w:p w:rsidR="00460958" w:rsidRDefault="00460958" w:rsidP="00245D37">
      <w:pPr>
        <w:spacing w:before="120" w:after="120" w:line="276" w:lineRule="auto"/>
        <w:rPr>
          <w:rFonts w:asciiTheme="minorHAnsi" w:hAnsiTheme="minorHAnsi" w:cstheme="minorHAnsi"/>
          <w:sz w:val="24"/>
          <w:lang w:val="fr-FR"/>
        </w:rPr>
      </w:pPr>
    </w:p>
    <w:p w:rsidR="00460958" w:rsidRDefault="00460958" w:rsidP="00245D37">
      <w:pPr>
        <w:spacing w:before="120" w:after="120" w:line="276" w:lineRule="auto"/>
        <w:rPr>
          <w:rFonts w:asciiTheme="minorHAnsi" w:hAnsiTheme="minorHAnsi" w:cstheme="minorHAnsi"/>
          <w:sz w:val="24"/>
          <w:lang w:val="fr-FR"/>
        </w:rPr>
      </w:pPr>
    </w:p>
    <w:p w:rsidR="00460958" w:rsidRDefault="00460958" w:rsidP="00245D37">
      <w:pPr>
        <w:spacing w:before="120" w:after="120" w:line="276" w:lineRule="auto"/>
        <w:rPr>
          <w:rFonts w:asciiTheme="minorHAnsi" w:hAnsiTheme="minorHAnsi" w:cstheme="minorHAnsi"/>
          <w:sz w:val="24"/>
          <w:lang w:val="fr-FR"/>
        </w:rPr>
      </w:pPr>
    </w:p>
    <w:p w:rsidR="00460958" w:rsidRDefault="00460958" w:rsidP="00245D37">
      <w:pPr>
        <w:spacing w:before="120" w:after="120" w:line="276" w:lineRule="auto"/>
        <w:rPr>
          <w:rFonts w:asciiTheme="minorHAnsi" w:hAnsiTheme="minorHAnsi" w:cstheme="minorHAnsi"/>
          <w:sz w:val="24"/>
          <w:lang w:val="fr-FR"/>
        </w:rPr>
      </w:pPr>
    </w:p>
    <w:p w:rsidR="00460958" w:rsidRDefault="00460958" w:rsidP="00245D37">
      <w:pPr>
        <w:spacing w:before="120" w:after="120" w:line="276" w:lineRule="auto"/>
        <w:rPr>
          <w:rFonts w:asciiTheme="minorHAnsi" w:hAnsiTheme="minorHAnsi" w:cstheme="minorHAnsi"/>
          <w:sz w:val="24"/>
          <w:lang w:val="fr-FR"/>
        </w:rPr>
      </w:pPr>
    </w:p>
    <w:p w:rsidR="00F73B53" w:rsidRDefault="009C05AA" w:rsidP="00245D37">
      <w:pPr>
        <w:spacing w:before="120" w:after="120" w:line="276" w:lineRule="auto"/>
        <w:rPr>
          <w:rFonts w:asciiTheme="minorHAnsi" w:hAnsiTheme="minorHAnsi" w:cstheme="minorHAnsi"/>
          <w:sz w:val="24"/>
          <w:lang w:val="fr-FR"/>
        </w:rPr>
      </w:pPr>
      <w:r w:rsidRPr="009C05AA">
        <w:rPr>
          <w:rFonts w:asciiTheme="minorHAnsi" w:hAnsiTheme="minorHAnsi" w:cstheme="minorHAnsi"/>
          <w:sz w:val="24"/>
          <w:lang w:val="fr-FR"/>
        </w:rPr>
        <w:lastRenderedPageBreak/>
        <w:t>Le tableau ci-dessous récapitule le</w:t>
      </w:r>
      <w:r w:rsidR="00517A20">
        <w:rPr>
          <w:rFonts w:asciiTheme="minorHAnsi" w:hAnsiTheme="minorHAnsi" w:cstheme="minorHAnsi"/>
          <w:sz w:val="24"/>
          <w:lang w:val="fr-FR"/>
        </w:rPr>
        <w:t xml:space="preserve"> chronogramme indicatif des principales activités.</w:t>
      </w:r>
    </w:p>
    <w:tbl>
      <w:tblPr>
        <w:tblW w:w="5000" w:type="pct"/>
        <w:tblCellMar>
          <w:left w:w="70" w:type="dxa"/>
          <w:right w:w="70" w:type="dxa"/>
        </w:tblCellMar>
        <w:tblLook w:val="04A0" w:firstRow="1" w:lastRow="0" w:firstColumn="1" w:lastColumn="0" w:noHBand="0" w:noVBand="1"/>
      </w:tblPr>
      <w:tblGrid>
        <w:gridCol w:w="343"/>
        <w:gridCol w:w="4701"/>
        <w:gridCol w:w="280"/>
        <w:gridCol w:w="280"/>
        <w:gridCol w:w="280"/>
        <w:gridCol w:w="280"/>
        <w:gridCol w:w="280"/>
        <w:gridCol w:w="280"/>
        <w:gridCol w:w="280"/>
        <w:gridCol w:w="280"/>
        <w:gridCol w:w="280"/>
        <w:gridCol w:w="303"/>
        <w:gridCol w:w="303"/>
        <w:gridCol w:w="303"/>
        <w:gridCol w:w="303"/>
        <w:gridCol w:w="303"/>
        <w:gridCol w:w="303"/>
        <w:gridCol w:w="303"/>
      </w:tblGrid>
      <w:tr w:rsidR="00FE4E66" w:rsidRPr="00FE4E66" w:rsidTr="00FE4E66">
        <w:trPr>
          <w:trHeight w:val="300"/>
        </w:trPr>
        <w:tc>
          <w:tcPr>
            <w:tcW w:w="16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E66" w:rsidRPr="00FE4E66" w:rsidRDefault="00FE4E66" w:rsidP="00FE4E66">
            <w:pPr>
              <w:rPr>
                <w:rFonts w:ascii="Calibri" w:hAnsi="Calibri" w:cs="Calibri"/>
                <w:b/>
                <w:bCs/>
                <w:color w:val="000000"/>
                <w:sz w:val="16"/>
                <w:szCs w:val="18"/>
                <w:lang w:val="fr-FR" w:eastAsia="fr-FR"/>
              </w:rPr>
            </w:pPr>
            <w:r w:rsidRPr="00FE4E66">
              <w:rPr>
                <w:rFonts w:ascii="Calibri" w:hAnsi="Calibri" w:cs="Calibri"/>
                <w:b/>
                <w:bCs/>
                <w:color w:val="000000"/>
                <w:sz w:val="16"/>
                <w:szCs w:val="18"/>
                <w:lang w:val="fr-FR" w:eastAsia="fr-FR"/>
              </w:rPr>
              <w:t>N°</w:t>
            </w:r>
          </w:p>
        </w:tc>
        <w:tc>
          <w:tcPr>
            <w:tcW w:w="267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E66" w:rsidRPr="00FE4E66" w:rsidRDefault="00FE4E66" w:rsidP="00FE4E66">
            <w:pPr>
              <w:rPr>
                <w:rFonts w:ascii="Calibri" w:hAnsi="Calibri" w:cs="Calibri"/>
                <w:b/>
                <w:bCs/>
                <w:color w:val="000000"/>
                <w:sz w:val="16"/>
                <w:szCs w:val="18"/>
                <w:lang w:val="fr-FR" w:eastAsia="fr-FR"/>
              </w:rPr>
            </w:pPr>
            <w:r w:rsidRPr="00FE4E66">
              <w:rPr>
                <w:rFonts w:ascii="Calibri" w:hAnsi="Calibri" w:cs="Calibri"/>
                <w:b/>
                <w:bCs/>
                <w:color w:val="000000"/>
                <w:sz w:val="16"/>
                <w:szCs w:val="18"/>
                <w:lang w:val="fr-FR" w:eastAsia="fr-FR"/>
              </w:rPr>
              <w:t>ACTIVITES</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FE4E66" w:rsidRPr="00FE4E66" w:rsidRDefault="00FE4E66" w:rsidP="00FE4E66">
            <w:pPr>
              <w:jc w:val="center"/>
              <w:rPr>
                <w:rFonts w:ascii="Calibri" w:hAnsi="Calibri" w:cs="Calibri"/>
                <w:b/>
                <w:bCs/>
                <w:color w:val="000000"/>
                <w:sz w:val="16"/>
                <w:szCs w:val="18"/>
                <w:lang w:val="fr-FR" w:eastAsia="fr-FR"/>
              </w:rPr>
            </w:pPr>
            <w:r w:rsidRPr="00FE4E66">
              <w:rPr>
                <w:rFonts w:ascii="Calibri" w:hAnsi="Calibri" w:cs="Calibri"/>
                <w:b/>
                <w:bCs/>
                <w:color w:val="000000"/>
                <w:sz w:val="16"/>
                <w:szCs w:val="18"/>
                <w:lang w:val="fr-FR" w:eastAsia="fr-FR"/>
              </w:rPr>
              <w:t>M</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FE4E66" w:rsidRPr="00FE4E66" w:rsidRDefault="00FE4E66" w:rsidP="00FE4E66">
            <w:pPr>
              <w:jc w:val="center"/>
              <w:rPr>
                <w:rFonts w:ascii="Calibri" w:hAnsi="Calibri" w:cs="Calibri"/>
                <w:b/>
                <w:bCs/>
                <w:color w:val="000000"/>
                <w:sz w:val="16"/>
                <w:szCs w:val="18"/>
                <w:lang w:val="fr-FR" w:eastAsia="fr-FR"/>
              </w:rPr>
            </w:pPr>
            <w:r w:rsidRPr="00FE4E66">
              <w:rPr>
                <w:rFonts w:ascii="Calibri" w:hAnsi="Calibri" w:cs="Calibri"/>
                <w:b/>
                <w:bCs/>
                <w:color w:val="000000"/>
                <w:sz w:val="16"/>
                <w:szCs w:val="18"/>
                <w:lang w:val="fr-FR" w:eastAsia="fr-FR"/>
              </w:rPr>
              <w:t>M</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FE4E66" w:rsidRPr="00FE4E66" w:rsidRDefault="00FE4E66" w:rsidP="00FE4E66">
            <w:pPr>
              <w:jc w:val="center"/>
              <w:rPr>
                <w:rFonts w:ascii="Calibri" w:hAnsi="Calibri" w:cs="Calibri"/>
                <w:b/>
                <w:bCs/>
                <w:color w:val="000000"/>
                <w:sz w:val="16"/>
                <w:szCs w:val="18"/>
                <w:lang w:val="fr-FR" w:eastAsia="fr-FR"/>
              </w:rPr>
            </w:pPr>
            <w:r w:rsidRPr="00FE4E66">
              <w:rPr>
                <w:rFonts w:ascii="Calibri" w:hAnsi="Calibri" w:cs="Calibri"/>
                <w:b/>
                <w:bCs/>
                <w:color w:val="000000"/>
                <w:sz w:val="16"/>
                <w:szCs w:val="18"/>
                <w:lang w:val="fr-FR" w:eastAsia="fr-FR"/>
              </w:rPr>
              <w:t>M</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FE4E66" w:rsidRPr="00FE4E66" w:rsidRDefault="00FE4E66" w:rsidP="00FE4E66">
            <w:pPr>
              <w:jc w:val="center"/>
              <w:rPr>
                <w:rFonts w:ascii="Calibri" w:hAnsi="Calibri" w:cs="Calibri"/>
                <w:b/>
                <w:bCs/>
                <w:color w:val="000000"/>
                <w:sz w:val="16"/>
                <w:szCs w:val="18"/>
                <w:lang w:val="fr-FR" w:eastAsia="fr-FR"/>
              </w:rPr>
            </w:pPr>
            <w:r w:rsidRPr="00FE4E66">
              <w:rPr>
                <w:rFonts w:ascii="Calibri" w:hAnsi="Calibri" w:cs="Calibri"/>
                <w:b/>
                <w:bCs/>
                <w:color w:val="000000"/>
                <w:sz w:val="16"/>
                <w:szCs w:val="18"/>
                <w:lang w:val="fr-FR" w:eastAsia="fr-FR"/>
              </w:rPr>
              <w:t>M</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FE4E66" w:rsidRPr="00FE4E66" w:rsidRDefault="00FE4E66" w:rsidP="00FE4E66">
            <w:pPr>
              <w:jc w:val="center"/>
              <w:rPr>
                <w:rFonts w:ascii="Calibri" w:hAnsi="Calibri" w:cs="Calibri"/>
                <w:b/>
                <w:bCs/>
                <w:color w:val="000000"/>
                <w:sz w:val="16"/>
                <w:szCs w:val="18"/>
                <w:lang w:val="fr-FR" w:eastAsia="fr-FR"/>
              </w:rPr>
            </w:pPr>
            <w:r w:rsidRPr="00FE4E66">
              <w:rPr>
                <w:rFonts w:ascii="Calibri" w:hAnsi="Calibri" w:cs="Calibri"/>
                <w:b/>
                <w:bCs/>
                <w:color w:val="000000"/>
                <w:sz w:val="16"/>
                <w:szCs w:val="18"/>
                <w:lang w:val="fr-FR" w:eastAsia="fr-FR"/>
              </w:rPr>
              <w:t>M</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FE4E66" w:rsidRPr="00FE4E66" w:rsidRDefault="00FE4E66" w:rsidP="00FE4E66">
            <w:pPr>
              <w:jc w:val="center"/>
              <w:rPr>
                <w:rFonts w:ascii="Calibri" w:hAnsi="Calibri" w:cs="Calibri"/>
                <w:b/>
                <w:bCs/>
                <w:color w:val="000000"/>
                <w:sz w:val="16"/>
                <w:szCs w:val="18"/>
                <w:lang w:val="fr-FR" w:eastAsia="fr-FR"/>
              </w:rPr>
            </w:pPr>
            <w:r w:rsidRPr="00FE4E66">
              <w:rPr>
                <w:rFonts w:ascii="Calibri" w:hAnsi="Calibri" w:cs="Calibri"/>
                <w:b/>
                <w:bCs/>
                <w:color w:val="000000"/>
                <w:sz w:val="16"/>
                <w:szCs w:val="18"/>
                <w:lang w:val="fr-FR" w:eastAsia="fr-FR"/>
              </w:rPr>
              <w:t>M</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FE4E66" w:rsidRPr="00FE4E66" w:rsidRDefault="00FE4E66" w:rsidP="00FE4E66">
            <w:pPr>
              <w:jc w:val="center"/>
              <w:rPr>
                <w:rFonts w:ascii="Calibri" w:hAnsi="Calibri" w:cs="Calibri"/>
                <w:b/>
                <w:bCs/>
                <w:color w:val="000000"/>
                <w:sz w:val="16"/>
                <w:szCs w:val="18"/>
                <w:lang w:val="fr-FR" w:eastAsia="fr-FR"/>
              </w:rPr>
            </w:pPr>
            <w:r w:rsidRPr="00FE4E66">
              <w:rPr>
                <w:rFonts w:ascii="Calibri" w:hAnsi="Calibri" w:cs="Calibri"/>
                <w:b/>
                <w:bCs/>
                <w:color w:val="000000"/>
                <w:sz w:val="16"/>
                <w:szCs w:val="18"/>
                <w:lang w:val="fr-FR" w:eastAsia="fr-FR"/>
              </w:rPr>
              <w:t>M</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FE4E66" w:rsidRPr="00FE4E66" w:rsidRDefault="00FE4E66" w:rsidP="00FE4E66">
            <w:pPr>
              <w:jc w:val="center"/>
              <w:rPr>
                <w:rFonts w:ascii="Calibri" w:hAnsi="Calibri" w:cs="Calibri"/>
                <w:b/>
                <w:bCs/>
                <w:color w:val="000000"/>
                <w:sz w:val="16"/>
                <w:szCs w:val="18"/>
                <w:lang w:val="fr-FR" w:eastAsia="fr-FR"/>
              </w:rPr>
            </w:pPr>
            <w:r w:rsidRPr="00FE4E66">
              <w:rPr>
                <w:rFonts w:ascii="Calibri" w:hAnsi="Calibri" w:cs="Calibri"/>
                <w:b/>
                <w:bCs/>
                <w:color w:val="000000"/>
                <w:sz w:val="16"/>
                <w:szCs w:val="18"/>
                <w:lang w:val="fr-FR" w:eastAsia="fr-FR"/>
              </w:rPr>
              <w:t>M</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FE4E66" w:rsidRPr="00FE4E66" w:rsidRDefault="00FE4E66" w:rsidP="00FE4E66">
            <w:pPr>
              <w:jc w:val="center"/>
              <w:rPr>
                <w:rFonts w:ascii="Calibri" w:hAnsi="Calibri" w:cs="Calibri"/>
                <w:b/>
                <w:bCs/>
                <w:color w:val="000000"/>
                <w:sz w:val="16"/>
                <w:szCs w:val="18"/>
                <w:lang w:val="fr-FR" w:eastAsia="fr-FR"/>
              </w:rPr>
            </w:pPr>
            <w:r w:rsidRPr="00FE4E66">
              <w:rPr>
                <w:rFonts w:ascii="Calibri" w:hAnsi="Calibri" w:cs="Calibri"/>
                <w:b/>
                <w:bCs/>
                <w:color w:val="000000"/>
                <w:sz w:val="16"/>
                <w:szCs w:val="18"/>
                <w:lang w:val="fr-FR" w:eastAsia="fr-FR"/>
              </w:rPr>
              <w:t>M</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FE4E66" w:rsidRPr="00FE4E66" w:rsidRDefault="00FE4E66" w:rsidP="00FE4E66">
            <w:pPr>
              <w:jc w:val="center"/>
              <w:rPr>
                <w:rFonts w:ascii="Calibri" w:hAnsi="Calibri" w:cs="Calibri"/>
                <w:b/>
                <w:bCs/>
                <w:color w:val="000000"/>
                <w:sz w:val="16"/>
                <w:szCs w:val="18"/>
                <w:lang w:val="fr-FR" w:eastAsia="fr-FR"/>
              </w:rPr>
            </w:pPr>
            <w:r w:rsidRPr="00FE4E66">
              <w:rPr>
                <w:rFonts w:ascii="Calibri" w:hAnsi="Calibri" w:cs="Calibri"/>
                <w:b/>
                <w:bCs/>
                <w:color w:val="000000"/>
                <w:sz w:val="16"/>
                <w:szCs w:val="18"/>
                <w:lang w:val="fr-FR" w:eastAsia="fr-FR"/>
              </w:rPr>
              <w:t>M</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FE4E66" w:rsidRPr="00FE4E66" w:rsidRDefault="00FE4E66" w:rsidP="00FE4E66">
            <w:pPr>
              <w:jc w:val="center"/>
              <w:rPr>
                <w:rFonts w:ascii="Calibri" w:hAnsi="Calibri" w:cs="Calibri"/>
                <w:b/>
                <w:bCs/>
                <w:color w:val="000000"/>
                <w:sz w:val="16"/>
                <w:szCs w:val="18"/>
                <w:lang w:val="fr-FR" w:eastAsia="fr-FR"/>
              </w:rPr>
            </w:pPr>
            <w:r w:rsidRPr="00FE4E66">
              <w:rPr>
                <w:rFonts w:ascii="Calibri" w:hAnsi="Calibri" w:cs="Calibri"/>
                <w:b/>
                <w:bCs/>
                <w:color w:val="000000"/>
                <w:sz w:val="16"/>
                <w:szCs w:val="18"/>
                <w:lang w:val="fr-FR" w:eastAsia="fr-FR"/>
              </w:rPr>
              <w:t>M</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FE4E66" w:rsidRPr="00FE4E66" w:rsidRDefault="00FE4E66" w:rsidP="00FE4E66">
            <w:pPr>
              <w:jc w:val="center"/>
              <w:rPr>
                <w:rFonts w:ascii="Calibri" w:hAnsi="Calibri" w:cs="Calibri"/>
                <w:b/>
                <w:bCs/>
                <w:color w:val="000000"/>
                <w:sz w:val="16"/>
                <w:szCs w:val="18"/>
                <w:lang w:val="fr-FR" w:eastAsia="fr-FR"/>
              </w:rPr>
            </w:pPr>
            <w:r w:rsidRPr="00FE4E66">
              <w:rPr>
                <w:rFonts w:ascii="Calibri" w:hAnsi="Calibri" w:cs="Calibri"/>
                <w:b/>
                <w:bCs/>
                <w:color w:val="000000"/>
                <w:sz w:val="16"/>
                <w:szCs w:val="18"/>
                <w:lang w:val="fr-FR" w:eastAsia="fr-FR"/>
              </w:rPr>
              <w:t>M</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FE4E66" w:rsidRPr="00FE4E66" w:rsidRDefault="00FE4E66" w:rsidP="00FE4E66">
            <w:pPr>
              <w:jc w:val="center"/>
              <w:rPr>
                <w:rFonts w:ascii="Calibri" w:hAnsi="Calibri" w:cs="Calibri"/>
                <w:b/>
                <w:bCs/>
                <w:color w:val="000000"/>
                <w:sz w:val="16"/>
                <w:szCs w:val="18"/>
                <w:lang w:val="fr-FR" w:eastAsia="fr-FR"/>
              </w:rPr>
            </w:pPr>
            <w:r w:rsidRPr="00FE4E66">
              <w:rPr>
                <w:rFonts w:ascii="Calibri" w:hAnsi="Calibri" w:cs="Calibri"/>
                <w:b/>
                <w:bCs/>
                <w:color w:val="000000"/>
                <w:sz w:val="16"/>
                <w:szCs w:val="18"/>
                <w:lang w:val="fr-FR" w:eastAsia="fr-FR"/>
              </w:rPr>
              <w:t>M</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FE4E66" w:rsidRPr="00FE4E66" w:rsidRDefault="00FE4E66" w:rsidP="00FE4E66">
            <w:pPr>
              <w:jc w:val="center"/>
              <w:rPr>
                <w:rFonts w:ascii="Calibri" w:hAnsi="Calibri" w:cs="Calibri"/>
                <w:b/>
                <w:bCs/>
                <w:color w:val="000000"/>
                <w:sz w:val="16"/>
                <w:szCs w:val="18"/>
                <w:lang w:val="fr-FR" w:eastAsia="fr-FR"/>
              </w:rPr>
            </w:pPr>
            <w:r w:rsidRPr="00FE4E66">
              <w:rPr>
                <w:rFonts w:ascii="Calibri" w:hAnsi="Calibri" w:cs="Calibri"/>
                <w:b/>
                <w:bCs/>
                <w:color w:val="000000"/>
                <w:sz w:val="16"/>
                <w:szCs w:val="18"/>
                <w:lang w:val="fr-FR" w:eastAsia="fr-FR"/>
              </w:rPr>
              <w:t>M</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FE4E66" w:rsidRPr="00FE4E66" w:rsidRDefault="00FE4E66" w:rsidP="00FE4E66">
            <w:pPr>
              <w:jc w:val="center"/>
              <w:rPr>
                <w:rFonts w:ascii="Calibri" w:hAnsi="Calibri" w:cs="Calibri"/>
                <w:b/>
                <w:bCs/>
                <w:color w:val="000000"/>
                <w:sz w:val="16"/>
                <w:szCs w:val="18"/>
                <w:lang w:val="fr-FR" w:eastAsia="fr-FR"/>
              </w:rPr>
            </w:pPr>
            <w:r w:rsidRPr="00FE4E66">
              <w:rPr>
                <w:rFonts w:ascii="Calibri" w:hAnsi="Calibri" w:cs="Calibri"/>
                <w:b/>
                <w:bCs/>
                <w:color w:val="000000"/>
                <w:sz w:val="16"/>
                <w:szCs w:val="18"/>
                <w:lang w:val="fr-FR" w:eastAsia="fr-FR"/>
              </w:rPr>
              <w:t>M</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FE4E66" w:rsidRPr="00FE4E66" w:rsidRDefault="00FE4E66" w:rsidP="00FE4E66">
            <w:pPr>
              <w:jc w:val="center"/>
              <w:rPr>
                <w:rFonts w:ascii="Calibri" w:hAnsi="Calibri" w:cs="Calibri"/>
                <w:b/>
                <w:bCs/>
                <w:color w:val="000000"/>
                <w:sz w:val="16"/>
                <w:szCs w:val="18"/>
                <w:lang w:val="fr-FR" w:eastAsia="fr-FR"/>
              </w:rPr>
            </w:pPr>
            <w:r w:rsidRPr="00FE4E66">
              <w:rPr>
                <w:rFonts w:ascii="Calibri" w:hAnsi="Calibri" w:cs="Calibri"/>
                <w:b/>
                <w:bCs/>
                <w:color w:val="000000"/>
                <w:sz w:val="16"/>
                <w:szCs w:val="18"/>
                <w:lang w:val="fr-FR" w:eastAsia="fr-FR"/>
              </w:rPr>
              <w:t>M</w:t>
            </w:r>
          </w:p>
        </w:tc>
      </w:tr>
      <w:tr w:rsidR="00FE4E66" w:rsidRPr="00FE4E66" w:rsidTr="00FE4E66">
        <w:trPr>
          <w:trHeight w:val="300"/>
        </w:trPr>
        <w:tc>
          <w:tcPr>
            <w:tcW w:w="161" w:type="pct"/>
            <w:vMerge/>
            <w:tcBorders>
              <w:top w:val="single" w:sz="4" w:space="0" w:color="auto"/>
              <w:left w:val="single" w:sz="4" w:space="0" w:color="auto"/>
              <w:bottom w:val="single" w:sz="4" w:space="0" w:color="auto"/>
              <w:right w:val="single" w:sz="4" w:space="0" w:color="auto"/>
            </w:tcBorders>
            <w:vAlign w:val="center"/>
            <w:hideMark/>
          </w:tcPr>
          <w:p w:rsidR="00FE4E66" w:rsidRPr="00FE4E66" w:rsidRDefault="00FE4E66" w:rsidP="00FE4E66">
            <w:pPr>
              <w:rPr>
                <w:rFonts w:ascii="Calibri" w:hAnsi="Calibri" w:cs="Calibri"/>
                <w:b/>
                <w:bCs/>
                <w:color w:val="000000"/>
                <w:sz w:val="16"/>
                <w:szCs w:val="18"/>
                <w:lang w:val="fr-FR" w:eastAsia="fr-FR"/>
              </w:rPr>
            </w:pPr>
          </w:p>
        </w:tc>
        <w:tc>
          <w:tcPr>
            <w:tcW w:w="2673" w:type="pct"/>
            <w:vMerge/>
            <w:tcBorders>
              <w:top w:val="single" w:sz="4" w:space="0" w:color="auto"/>
              <w:left w:val="single" w:sz="4" w:space="0" w:color="auto"/>
              <w:bottom w:val="single" w:sz="4" w:space="0" w:color="auto"/>
              <w:right w:val="single" w:sz="4" w:space="0" w:color="auto"/>
            </w:tcBorders>
            <w:vAlign w:val="center"/>
            <w:hideMark/>
          </w:tcPr>
          <w:p w:rsidR="00FE4E66" w:rsidRPr="00FE4E66" w:rsidRDefault="00FE4E66" w:rsidP="00FE4E66">
            <w:pPr>
              <w:rPr>
                <w:rFonts w:ascii="Calibri" w:hAnsi="Calibri" w:cs="Calibri"/>
                <w:b/>
                <w:bCs/>
                <w:color w:val="000000"/>
                <w:sz w:val="16"/>
                <w:szCs w:val="18"/>
                <w:lang w:val="fr-FR" w:eastAsia="fr-FR"/>
              </w:rPr>
            </w:pP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jc w:val="center"/>
              <w:rPr>
                <w:rFonts w:ascii="Calibri" w:hAnsi="Calibri" w:cs="Calibri"/>
                <w:b/>
                <w:bCs/>
                <w:color w:val="000000"/>
                <w:sz w:val="16"/>
                <w:szCs w:val="18"/>
                <w:lang w:val="fr-FR" w:eastAsia="fr-FR"/>
              </w:rPr>
            </w:pPr>
            <w:r w:rsidRPr="00FE4E66">
              <w:rPr>
                <w:rFonts w:ascii="Calibri" w:hAnsi="Calibri" w:cs="Calibri"/>
                <w:b/>
                <w:bCs/>
                <w:color w:val="000000"/>
                <w:sz w:val="16"/>
                <w:szCs w:val="18"/>
                <w:lang w:val="fr-FR" w:eastAsia="fr-FR"/>
              </w:rPr>
              <w:t>1</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jc w:val="center"/>
              <w:rPr>
                <w:rFonts w:ascii="Calibri" w:hAnsi="Calibri" w:cs="Calibri"/>
                <w:b/>
                <w:bCs/>
                <w:color w:val="000000"/>
                <w:sz w:val="16"/>
                <w:szCs w:val="18"/>
                <w:lang w:val="fr-FR" w:eastAsia="fr-FR"/>
              </w:rPr>
            </w:pPr>
            <w:r w:rsidRPr="00FE4E66">
              <w:rPr>
                <w:rFonts w:ascii="Calibri" w:hAnsi="Calibri" w:cs="Calibri"/>
                <w:b/>
                <w:bCs/>
                <w:color w:val="000000"/>
                <w:sz w:val="16"/>
                <w:szCs w:val="18"/>
                <w:lang w:val="fr-FR" w:eastAsia="fr-FR"/>
              </w:rPr>
              <w:t>2</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jc w:val="center"/>
              <w:rPr>
                <w:rFonts w:ascii="Calibri" w:hAnsi="Calibri" w:cs="Calibri"/>
                <w:b/>
                <w:bCs/>
                <w:color w:val="000000"/>
                <w:sz w:val="16"/>
                <w:szCs w:val="18"/>
                <w:lang w:val="fr-FR" w:eastAsia="fr-FR"/>
              </w:rPr>
            </w:pPr>
            <w:r w:rsidRPr="00FE4E66">
              <w:rPr>
                <w:rFonts w:ascii="Calibri" w:hAnsi="Calibri" w:cs="Calibri"/>
                <w:b/>
                <w:bCs/>
                <w:color w:val="000000"/>
                <w:sz w:val="16"/>
                <w:szCs w:val="18"/>
                <w:lang w:val="fr-FR" w:eastAsia="fr-FR"/>
              </w:rPr>
              <w:t>3</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jc w:val="center"/>
              <w:rPr>
                <w:rFonts w:ascii="Calibri" w:hAnsi="Calibri" w:cs="Calibri"/>
                <w:b/>
                <w:bCs/>
                <w:color w:val="000000"/>
                <w:sz w:val="16"/>
                <w:szCs w:val="18"/>
                <w:lang w:val="fr-FR" w:eastAsia="fr-FR"/>
              </w:rPr>
            </w:pPr>
            <w:r w:rsidRPr="00FE4E66">
              <w:rPr>
                <w:rFonts w:ascii="Calibri" w:hAnsi="Calibri" w:cs="Calibri"/>
                <w:b/>
                <w:bCs/>
                <w:color w:val="000000"/>
                <w:sz w:val="16"/>
                <w:szCs w:val="18"/>
                <w:lang w:val="fr-FR" w:eastAsia="fr-FR"/>
              </w:rPr>
              <w:t>4</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jc w:val="center"/>
              <w:rPr>
                <w:rFonts w:ascii="Calibri" w:hAnsi="Calibri" w:cs="Calibri"/>
                <w:b/>
                <w:bCs/>
                <w:color w:val="000000"/>
                <w:sz w:val="16"/>
                <w:szCs w:val="18"/>
                <w:lang w:val="fr-FR" w:eastAsia="fr-FR"/>
              </w:rPr>
            </w:pPr>
            <w:r w:rsidRPr="00FE4E66">
              <w:rPr>
                <w:rFonts w:ascii="Calibri" w:hAnsi="Calibri" w:cs="Calibri"/>
                <w:b/>
                <w:bCs/>
                <w:color w:val="000000"/>
                <w:sz w:val="16"/>
                <w:szCs w:val="18"/>
                <w:lang w:val="fr-FR" w:eastAsia="fr-FR"/>
              </w:rPr>
              <w:t>5</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jc w:val="center"/>
              <w:rPr>
                <w:rFonts w:ascii="Calibri" w:hAnsi="Calibri" w:cs="Calibri"/>
                <w:b/>
                <w:bCs/>
                <w:color w:val="000000"/>
                <w:sz w:val="16"/>
                <w:szCs w:val="18"/>
                <w:lang w:val="fr-FR" w:eastAsia="fr-FR"/>
              </w:rPr>
            </w:pPr>
            <w:r w:rsidRPr="00FE4E66">
              <w:rPr>
                <w:rFonts w:ascii="Calibri" w:hAnsi="Calibri" w:cs="Calibri"/>
                <w:b/>
                <w:bCs/>
                <w:color w:val="000000"/>
                <w:sz w:val="16"/>
                <w:szCs w:val="18"/>
                <w:lang w:val="fr-FR" w:eastAsia="fr-FR"/>
              </w:rPr>
              <w:t>6</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jc w:val="center"/>
              <w:rPr>
                <w:rFonts w:ascii="Calibri" w:hAnsi="Calibri" w:cs="Calibri"/>
                <w:b/>
                <w:bCs/>
                <w:color w:val="000000"/>
                <w:sz w:val="16"/>
                <w:szCs w:val="18"/>
                <w:lang w:val="fr-FR" w:eastAsia="fr-FR"/>
              </w:rPr>
            </w:pPr>
            <w:r w:rsidRPr="00FE4E66">
              <w:rPr>
                <w:rFonts w:ascii="Calibri" w:hAnsi="Calibri" w:cs="Calibri"/>
                <w:b/>
                <w:bCs/>
                <w:color w:val="000000"/>
                <w:sz w:val="16"/>
                <w:szCs w:val="18"/>
                <w:lang w:val="fr-FR" w:eastAsia="fr-FR"/>
              </w:rPr>
              <w:t>7</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jc w:val="center"/>
              <w:rPr>
                <w:rFonts w:ascii="Calibri" w:hAnsi="Calibri" w:cs="Calibri"/>
                <w:b/>
                <w:bCs/>
                <w:color w:val="000000"/>
                <w:sz w:val="16"/>
                <w:szCs w:val="18"/>
                <w:lang w:val="fr-FR" w:eastAsia="fr-FR"/>
              </w:rPr>
            </w:pPr>
            <w:r w:rsidRPr="00FE4E66">
              <w:rPr>
                <w:rFonts w:ascii="Calibri" w:hAnsi="Calibri" w:cs="Calibri"/>
                <w:b/>
                <w:bCs/>
                <w:color w:val="000000"/>
                <w:sz w:val="16"/>
                <w:szCs w:val="18"/>
                <w:lang w:val="fr-FR" w:eastAsia="fr-FR"/>
              </w:rPr>
              <w:t>8</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jc w:val="center"/>
              <w:rPr>
                <w:rFonts w:ascii="Calibri" w:hAnsi="Calibri" w:cs="Calibri"/>
                <w:b/>
                <w:bCs/>
                <w:color w:val="000000"/>
                <w:sz w:val="16"/>
                <w:szCs w:val="18"/>
                <w:lang w:val="fr-FR" w:eastAsia="fr-FR"/>
              </w:rPr>
            </w:pPr>
            <w:r w:rsidRPr="00FE4E66">
              <w:rPr>
                <w:rFonts w:ascii="Calibri" w:hAnsi="Calibri" w:cs="Calibri"/>
                <w:b/>
                <w:bCs/>
                <w:color w:val="000000"/>
                <w:sz w:val="16"/>
                <w:szCs w:val="18"/>
                <w:lang w:val="fr-FR" w:eastAsia="fr-FR"/>
              </w:rPr>
              <w:t>9</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jc w:val="center"/>
              <w:rPr>
                <w:rFonts w:ascii="Calibri" w:hAnsi="Calibri" w:cs="Calibri"/>
                <w:b/>
                <w:bCs/>
                <w:color w:val="000000"/>
                <w:sz w:val="16"/>
                <w:szCs w:val="18"/>
                <w:lang w:val="fr-FR" w:eastAsia="fr-FR"/>
              </w:rPr>
            </w:pPr>
            <w:r w:rsidRPr="00FE4E66">
              <w:rPr>
                <w:rFonts w:ascii="Calibri" w:hAnsi="Calibri" w:cs="Calibri"/>
                <w:b/>
                <w:bCs/>
                <w:color w:val="000000"/>
                <w:sz w:val="16"/>
                <w:szCs w:val="18"/>
                <w:lang w:val="fr-FR" w:eastAsia="fr-FR"/>
              </w:rPr>
              <w:t>10</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jc w:val="center"/>
              <w:rPr>
                <w:rFonts w:ascii="Calibri" w:hAnsi="Calibri" w:cs="Calibri"/>
                <w:b/>
                <w:bCs/>
                <w:color w:val="000000"/>
                <w:sz w:val="16"/>
                <w:szCs w:val="18"/>
                <w:lang w:val="fr-FR" w:eastAsia="fr-FR"/>
              </w:rPr>
            </w:pPr>
            <w:r w:rsidRPr="00FE4E66">
              <w:rPr>
                <w:rFonts w:ascii="Calibri" w:hAnsi="Calibri" w:cs="Calibri"/>
                <w:b/>
                <w:bCs/>
                <w:color w:val="000000"/>
                <w:sz w:val="16"/>
                <w:szCs w:val="18"/>
                <w:lang w:val="fr-FR" w:eastAsia="fr-FR"/>
              </w:rPr>
              <w:t>11</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jc w:val="center"/>
              <w:rPr>
                <w:rFonts w:ascii="Calibri" w:hAnsi="Calibri" w:cs="Calibri"/>
                <w:b/>
                <w:bCs/>
                <w:color w:val="000000"/>
                <w:sz w:val="16"/>
                <w:szCs w:val="18"/>
                <w:lang w:val="fr-FR" w:eastAsia="fr-FR"/>
              </w:rPr>
            </w:pPr>
            <w:r w:rsidRPr="00FE4E66">
              <w:rPr>
                <w:rFonts w:ascii="Calibri" w:hAnsi="Calibri" w:cs="Calibri"/>
                <w:b/>
                <w:bCs/>
                <w:color w:val="000000"/>
                <w:sz w:val="16"/>
                <w:szCs w:val="18"/>
                <w:lang w:val="fr-FR" w:eastAsia="fr-FR"/>
              </w:rPr>
              <w:t>12</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jc w:val="center"/>
              <w:rPr>
                <w:rFonts w:ascii="Calibri" w:hAnsi="Calibri" w:cs="Calibri"/>
                <w:b/>
                <w:bCs/>
                <w:color w:val="000000"/>
                <w:sz w:val="16"/>
                <w:szCs w:val="18"/>
                <w:lang w:val="fr-FR" w:eastAsia="fr-FR"/>
              </w:rPr>
            </w:pPr>
            <w:r w:rsidRPr="00FE4E66">
              <w:rPr>
                <w:rFonts w:ascii="Calibri" w:hAnsi="Calibri" w:cs="Calibri"/>
                <w:b/>
                <w:bCs/>
                <w:color w:val="000000"/>
                <w:sz w:val="16"/>
                <w:szCs w:val="18"/>
                <w:lang w:val="fr-FR" w:eastAsia="fr-FR"/>
              </w:rPr>
              <w:t>13</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jc w:val="center"/>
              <w:rPr>
                <w:rFonts w:ascii="Calibri" w:hAnsi="Calibri" w:cs="Calibri"/>
                <w:b/>
                <w:bCs/>
                <w:color w:val="000000"/>
                <w:sz w:val="16"/>
                <w:szCs w:val="18"/>
                <w:lang w:val="fr-FR" w:eastAsia="fr-FR"/>
              </w:rPr>
            </w:pPr>
            <w:r w:rsidRPr="00FE4E66">
              <w:rPr>
                <w:rFonts w:ascii="Calibri" w:hAnsi="Calibri" w:cs="Calibri"/>
                <w:b/>
                <w:bCs/>
                <w:color w:val="000000"/>
                <w:sz w:val="16"/>
                <w:szCs w:val="18"/>
                <w:lang w:val="fr-FR" w:eastAsia="fr-FR"/>
              </w:rPr>
              <w:t>14</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jc w:val="center"/>
              <w:rPr>
                <w:rFonts w:ascii="Calibri" w:hAnsi="Calibri" w:cs="Calibri"/>
                <w:b/>
                <w:bCs/>
                <w:color w:val="000000"/>
                <w:sz w:val="16"/>
                <w:szCs w:val="18"/>
                <w:lang w:val="fr-FR" w:eastAsia="fr-FR"/>
              </w:rPr>
            </w:pPr>
            <w:r w:rsidRPr="00FE4E66">
              <w:rPr>
                <w:rFonts w:ascii="Calibri" w:hAnsi="Calibri" w:cs="Calibri"/>
                <w:b/>
                <w:bCs/>
                <w:color w:val="000000"/>
                <w:sz w:val="16"/>
                <w:szCs w:val="18"/>
                <w:lang w:val="fr-FR" w:eastAsia="fr-FR"/>
              </w:rPr>
              <w:t>15</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jc w:val="center"/>
              <w:rPr>
                <w:rFonts w:ascii="Calibri" w:hAnsi="Calibri" w:cs="Calibri"/>
                <w:b/>
                <w:bCs/>
                <w:color w:val="000000"/>
                <w:sz w:val="16"/>
                <w:szCs w:val="18"/>
                <w:lang w:val="fr-FR" w:eastAsia="fr-FR"/>
              </w:rPr>
            </w:pPr>
            <w:r w:rsidRPr="00FE4E66">
              <w:rPr>
                <w:rFonts w:ascii="Calibri" w:hAnsi="Calibri" w:cs="Calibri"/>
                <w:b/>
                <w:bCs/>
                <w:color w:val="000000"/>
                <w:sz w:val="16"/>
                <w:szCs w:val="18"/>
                <w:lang w:val="fr-FR" w:eastAsia="fr-FR"/>
              </w:rPr>
              <w:t>16</w:t>
            </w:r>
          </w:p>
        </w:tc>
      </w:tr>
      <w:tr w:rsidR="00FE4E66" w:rsidRPr="00655467" w:rsidTr="00FE4E66">
        <w:trPr>
          <w:trHeight w:val="300"/>
        </w:trPr>
        <w:tc>
          <w:tcPr>
            <w:tcW w:w="161" w:type="pct"/>
            <w:tcBorders>
              <w:top w:val="single" w:sz="4" w:space="0" w:color="00B0F0"/>
              <w:left w:val="single" w:sz="4" w:space="0" w:color="auto"/>
              <w:bottom w:val="single" w:sz="4" w:space="0" w:color="00B0F0"/>
              <w:right w:val="single" w:sz="4" w:space="0" w:color="00B0F0"/>
            </w:tcBorders>
            <w:shd w:val="clear" w:color="000000" w:fill="00B0F0"/>
            <w:noWrap/>
            <w:vAlign w:val="bottom"/>
            <w:hideMark/>
          </w:tcPr>
          <w:p w:rsidR="00FE4E66" w:rsidRPr="00FE4E66" w:rsidRDefault="00FE4E66" w:rsidP="00FE4E66">
            <w:pPr>
              <w:rPr>
                <w:rFonts w:ascii="Calibri" w:hAnsi="Calibri" w:cs="Calibri"/>
                <w:b/>
                <w:bCs/>
                <w:color w:val="000000"/>
                <w:sz w:val="16"/>
                <w:szCs w:val="18"/>
                <w:lang w:val="fr-FR" w:eastAsia="fr-FR"/>
              </w:rPr>
            </w:pPr>
            <w:r w:rsidRPr="00FE4E66">
              <w:rPr>
                <w:rFonts w:ascii="Calibri" w:hAnsi="Calibri" w:cs="Calibri"/>
                <w:b/>
                <w:bCs/>
                <w:color w:val="000000"/>
                <w:sz w:val="16"/>
                <w:szCs w:val="18"/>
                <w:lang w:val="fr-FR" w:eastAsia="fr-FR"/>
              </w:rPr>
              <w:t>A</w:t>
            </w:r>
          </w:p>
        </w:tc>
        <w:tc>
          <w:tcPr>
            <w:tcW w:w="2673" w:type="pct"/>
            <w:tcBorders>
              <w:top w:val="single" w:sz="4" w:space="0" w:color="00B0F0"/>
              <w:left w:val="nil"/>
              <w:bottom w:val="single" w:sz="4" w:space="0" w:color="00B0F0"/>
              <w:right w:val="single" w:sz="4" w:space="0" w:color="00B0F0"/>
            </w:tcBorders>
            <w:shd w:val="clear" w:color="000000" w:fill="00B0F0"/>
            <w:noWrap/>
            <w:vAlign w:val="bottom"/>
            <w:hideMark/>
          </w:tcPr>
          <w:p w:rsidR="00FE4E66" w:rsidRPr="00FE4E66" w:rsidRDefault="00FE4E66" w:rsidP="00FE4E66">
            <w:pPr>
              <w:ind w:firstLineChars="100" w:firstLine="161"/>
              <w:rPr>
                <w:rFonts w:ascii="Calibri" w:hAnsi="Calibri" w:cs="Calibri"/>
                <w:b/>
                <w:bCs/>
                <w:color w:val="000000"/>
                <w:sz w:val="16"/>
                <w:szCs w:val="18"/>
                <w:lang w:val="fr-FR" w:eastAsia="fr-FR"/>
              </w:rPr>
            </w:pPr>
            <w:r w:rsidRPr="00FE4E66">
              <w:rPr>
                <w:rFonts w:ascii="Calibri" w:hAnsi="Calibri" w:cs="Calibri"/>
                <w:b/>
                <w:bCs/>
                <w:color w:val="000000"/>
                <w:sz w:val="16"/>
                <w:szCs w:val="18"/>
                <w:lang w:val="fr-FR" w:eastAsia="fr-FR"/>
              </w:rPr>
              <w:t>Instance de pilotage et de coordination</w:t>
            </w:r>
          </w:p>
        </w:tc>
        <w:tc>
          <w:tcPr>
            <w:tcW w:w="131" w:type="pct"/>
            <w:tcBorders>
              <w:top w:val="single" w:sz="4" w:space="0" w:color="00B0F0"/>
              <w:left w:val="nil"/>
              <w:bottom w:val="single" w:sz="4" w:space="0" w:color="00B0F0"/>
              <w:right w:val="single" w:sz="4" w:space="0" w:color="00B0F0"/>
            </w:tcBorders>
            <w:shd w:val="clear" w:color="000000" w:fill="00B0F0"/>
            <w:noWrap/>
            <w:vAlign w:val="bottom"/>
            <w:hideMark/>
          </w:tcPr>
          <w:p w:rsidR="00FE4E66" w:rsidRPr="00FE4E66" w:rsidRDefault="00FE4E66" w:rsidP="00FE4E66">
            <w:pPr>
              <w:rPr>
                <w:rFonts w:ascii="Calibri" w:hAnsi="Calibri" w:cs="Calibri"/>
                <w:b/>
                <w:bCs/>
                <w:color w:val="000000"/>
                <w:sz w:val="16"/>
                <w:szCs w:val="22"/>
                <w:lang w:val="fr-FR" w:eastAsia="fr-FR"/>
              </w:rPr>
            </w:pPr>
            <w:r w:rsidRPr="00FE4E66">
              <w:rPr>
                <w:rFonts w:ascii="Calibri" w:hAnsi="Calibri" w:cs="Calibri"/>
                <w:b/>
                <w:bCs/>
                <w:color w:val="000000"/>
                <w:sz w:val="16"/>
                <w:szCs w:val="22"/>
                <w:lang w:val="fr-FR" w:eastAsia="fr-FR"/>
              </w:rPr>
              <w:t> </w:t>
            </w:r>
          </w:p>
        </w:tc>
        <w:tc>
          <w:tcPr>
            <w:tcW w:w="131" w:type="pct"/>
            <w:tcBorders>
              <w:top w:val="single" w:sz="4" w:space="0" w:color="00B0F0"/>
              <w:left w:val="nil"/>
              <w:bottom w:val="single" w:sz="4" w:space="0" w:color="00B0F0"/>
              <w:right w:val="single" w:sz="4" w:space="0" w:color="00B0F0"/>
            </w:tcBorders>
            <w:shd w:val="clear" w:color="000000" w:fill="00B0F0"/>
            <w:noWrap/>
            <w:vAlign w:val="bottom"/>
            <w:hideMark/>
          </w:tcPr>
          <w:p w:rsidR="00FE4E66" w:rsidRPr="00FE4E66" w:rsidRDefault="00FE4E66" w:rsidP="00FE4E66">
            <w:pPr>
              <w:rPr>
                <w:rFonts w:ascii="Calibri" w:hAnsi="Calibri" w:cs="Calibri"/>
                <w:b/>
                <w:bCs/>
                <w:color w:val="000000"/>
                <w:sz w:val="16"/>
                <w:szCs w:val="22"/>
                <w:lang w:val="fr-FR" w:eastAsia="fr-FR"/>
              </w:rPr>
            </w:pPr>
            <w:r w:rsidRPr="00FE4E66">
              <w:rPr>
                <w:rFonts w:ascii="Calibri" w:hAnsi="Calibri" w:cs="Calibri"/>
                <w:b/>
                <w:bCs/>
                <w:color w:val="000000"/>
                <w:sz w:val="16"/>
                <w:szCs w:val="22"/>
                <w:lang w:val="fr-FR" w:eastAsia="fr-FR"/>
              </w:rPr>
              <w:t> </w:t>
            </w:r>
          </w:p>
        </w:tc>
        <w:tc>
          <w:tcPr>
            <w:tcW w:w="131" w:type="pct"/>
            <w:tcBorders>
              <w:top w:val="single" w:sz="4" w:space="0" w:color="00B0F0"/>
              <w:left w:val="nil"/>
              <w:bottom w:val="single" w:sz="4" w:space="0" w:color="00B0F0"/>
              <w:right w:val="single" w:sz="4" w:space="0" w:color="00B0F0"/>
            </w:tcBorders>
            <w:shd w:val="clear" w:color="000000" w:fill="00B0F0"/>
            <w:noWrap/>
            <w:vAlign w:val="bottom"/>
            <w:hideMark/>
          </w:tcPr>
          <w:p w:rsidR="00FE4E66" w:rsidRPr="00FE4E66" w:rsidRDefault="00FE4E66" w:rsidP="00FE4E66">
            <w:pPr>
              <w:rPr>
                <w:rFonts w:ascii="Calibri" w:hAnsi="Calibri" w:cs="Calibri"/>
                <w:b/>
                <w:bCs/>
                <w:color w:val="000000"/>
                <w:sz w:val="16"/>
                <w:szCs w:val="22"/>
                <w:lang w:val="fr-FR" w:eastAsia="fr-FR"/>
              </w:rPr>
            </w:pPr>
            <w:r w:rsidRPr="00FE4E66">
              <w:rPr>
                <w:rFonts w:ascii="Calibri" w:hAnsi="Calibri" w:cs="Calibri"/>
                <w:b/>
                <w:bCs/>
                <w:color w:val="000000"/>
                <w:sz w:val="16"/>
                <w:szCs w:val="22"/>
                <w:lang w:val="fr-FR" w:eastAsia="fr-FR"/>
              </w:rPr>
              <w:t> </w:t>
            </w:r>
          </w:p>
        </w:tc>
        <w:tc>
          <w:tcPr>
            <w:tcW w:w="131" w:type="pct"/>
            <w:tcBorders>
              <w:top w:val="single" w:sz="4" w:space="0" w:color="00B0F0"/>
              <w:left w:val="nil"/>
              <w:bottom w:val="single" w:sz="4" w:space="0" w:color="00B0F0"/>
              <w:right w:val="single" w:sz="4" w:space="0" w:color="00B0F0"/>
            </w:tcBorders>
            <w:shd w:val="clear" w:color="000000" w:fill="00B0F0"/>
            <w:noWrap/>
            <w:vAlign w:val="bottom"/>
            <w:hideMark/>
          </w:tcPr>
          <w:p w:rsidR="00FE4E66" w:rsidRPr="00FE4E66" w:rsidRDefault="00FE4E66" w:rsidP="00FE4E66">
            <w:pPr>
              <w:rPr>
                <w:rFonts w:ascii="Calibri" w:hAnsi="Calibri" w:cs="Calibri"/>
                <w:b/>
                <w:bCs/>
                <w:color w:val="000000"/>
                <w:sz w:val="16"/>
                <w:szCs w:val="22"/>
                <w:lang w:val="fr-FR" w:eastAsia="fr-FR"/>
              </w:rPr>
            </w:pPr>
            <w:r w:rsidRPr="00FE4E66">
              <w:rPr>
                <w:rFonts w:ascii="Calibri" w:hAnsi="Calibri" w:cs="Calibri"/>
                <w:b/>
                <w:bCs/>
                <w:color w:val="000000"/>
                <w:sz w:val="16"/>
                <w:szCs w:val="22"/>
                <w:lang w:val="fr-FR" w:eastAsia="fr-FR"/>
              </w:rPr>
              <w:t> </w:t>
            </w:r>
          </w:p>
        </w:tc>
        <w:tc>
          <w:tcPr>
            <w:tcW w:w="131" w:type="pct"/>
            <w:tcBorders>
              <w:top w:val="single" w:sz="4" w:space="0" w:color="00B0F0"/>
              <w:left w:val="nil"/>
              <w:bottom w:val="single" w:sz="4" w:space="0" w:color="00B0F0"/>
              <w:right w:val="single" w:sz="4" w:space="0" w:color="00B0F0"/>
            </w:tcBorders>
            <w:shd w:val="clear" w:color="000000" w:fill="00B0F0"/>
            <w:noWrap/>
            <w:vAlign w:val="bottom"/>
            <w:hideMark/>
          </w:tcPr>
          <w:p w:rsidR="00FE4E66" w:rsidRPr="00FE4E66" w:rsidRDefault="00FE4E66" w:rsidP="00FE4E66">
            <w:pPr>
              <w:rPr>
                <w:rFonts w:ascii="Calibri" w:hAnsi="Calibri" w:cs="Calibri"/>
                <w:b/>
                <w:bCs/>
                <w:color w:val="000000"/>
                <w:sz w:val="16"/>
                <w:szCs w:val="22"/>
                <w:lang w:val="fr-FR" w:eastAsia="fr-FR"/>
              </w:rPr>
            </w:pPr>
            <w:r w:rsidRPr="00FE4E66">
              <w:rPr>
                <w:rFonts w:ascii="Calibri" w:hAnsi="Calibri" w:cs="Calibri"/>
                <w:b/>
                <w:bCs/>
                <w:color w:val="000000"/>
                <w:sz w:val="16"/>
                <w:szCs w:val="22"/>
                <w:lang w:val="fr-FR" w:eastAsia="fr-FR"/>
              </w:rPr>
              <w:t> </w:t>
            </w:r>
          </w:p>
        </w:tc>
        <w:tc>
          <w:tcPr>
            <w:tcW w:w="131" w:type="pct"/>
            <w:tcBorders>
              <w:top w:val="single" w:sz="4" w:space="0" w:color="00B0F0"/>
              <w:left w:val="nil"/>
              <w:bottom w:val="single" w:sz="4" w:space="0" w:color="00B0F0"/>
              <w:right w:val="single" w:sz="4" w:space="0" w:color="00B0F0"/>
            </w:tcBorders>
            <w:shd w:val="clear" w:color="000000" w:fill="00B0F0"/>
            <w:noWrap/>
            <w:vAlign w:val="bottom"/>
            <w:hideMark/>
          </w:tcPr>
          <w:p w:rsidR="00FE4E66" w:rsidRPr="00FE4E66" w:rsidRDefault="00FE4E66" w:rsidP="00FE4E66">
            <w:pPr>
              <w:rPr>
                <w:rFonts w:ascii="Calibri" w:hAnsi="Calibri" w:cs="Calibri"/>
                <w:b/>
                <w:bCs/>
                <w:color w:val="000000"/>
                <w:sz w:val="16"/>
                <w:szCs w:val="22"/>
                <w:lang w:val="fr-FR" w:eastAsia="fr-FR"/>
              </w:rPr>
            </w:pPr>
            <w:r w:rsidRPr="00FE4E66">
              <w:rPr>
                <w:rFonts w:ascii="Calibri" w:hAnsi="Calibri" w:cs="Calibri"/>
                <w:b/>
                <w:bCs/>
                <w:color w:val="000000"/>
                <w:sz w:val="16"/>
                <w:szCs w:val="22"/>
                <w:lang w:val="fr-FR" w:eastAsia="fr-FR"/>
              </w:rPr>
              <w:t> </w:t>
            </w:r>
          </w:p>
        </w:tc>
        <w:tc>
          <w:tcPr>
            <w:tcW w:w="131" w:type="pct"/>
            <w:tcBorders>
              <w:top w:val="single" w:sz="4" w:space="0" w:color="00B0F0"/>
              <w:left w:val="nil"/>
              <w:bottom w:val="single" w:sz="4" w:space="0" w:color="00B0F0"/>
              <w:right w:val="single" w:sz="4" w:space="0" w:color="00B0F0"/>
            </w:tcBorders>
            <w:shd w:val="clear" w:color="000000" w:fill="00B0F0"/>
            <w:noWrap/>
            <w:vAlign w:val="bottom"/>
            <w:hideMark/>
          </w:tcPr>
          <w:p w:rsidR="00FE4E66" w:rsidRPr="00FE4E66" w:rsidRDefault="00FE4E66" w:rsidP="00FE4E66">
            <w:pPr>
              <w:rPr>
                <w:rFonts w:ascii="Calibri" w:hAnsi="Calibri" w:cs="Calibri"/>
                <w:b/>
                <w:bCs/>
                <w:color w:val="000000"/>
                <w:sz w:val="16"/>
                <w:szCs w:val="22"/>
                <w:lang w:val="fr-FR" w:eastAsia="fr-FR"/>
              </w:rPr>
            </w:pPr>
            <w:r w:rsidRPr="00FE4E66">
              <w:rPr>
                <w:rFonts w:ascii="Calibri" w:hAnsi="Calibri" w:cs="Calibri"/>
                <w:b/>
                <w:bCs/>
                <w:color w:val="000000"/>
                <w:sz w:val="16"/>
                <w:szCs w:val="22"/>
                <w:lang w:val="fr-FR" w:eastAsia="fr-FR"/>
              </w:rPr>
              <w:t> </w:t>
            </w:r>
          </w:p>
        </w:tc>
        <w:tc>
          <w:tcPr>
            <w:tcW w:w="131" w:type="pct"/>
            <w:tcBorders>
              <w:top w:val="single" w:sz="4" w:space="0" w:color="00B0F0"/>
              <w:left w:val="nil"/>
              <w:bottom w:val="single" w:sz="4" w:space="0" w:color="00B0F0"/>
              <w:right w:val="single" w:sz="4" w:space="0" w:color="00B0F0"/>
            </w:tcBorders>
            <w:shd w:val="clear" w:color="000000" w:fill="00B0F0"/>
            <w:noWrap/>
            <w:vAlign w:val="bottom"/>
            <w:hideMark/>
          </w:tcPr>
          <w:p w:rsidR="00FE4E66" w:rsidRPr="00FE4E66" w:rsidRDefault="00FE4E66" w:rsidP="00FE4E66">
            <w:pPr>
              <w:rPr>
                <w:rFonts w:ascii="Calibri" w:hAnsi="Calibri" w:cs="Calibri"/>
                <w:b/>
                <w:bCs/>
                <w:color w:val="000000"/>
                <w:sz w:val="16"/>
                <w:szCs w:val="22"/>
                <w:lang w:val="fr-FR" w:eastAsia="fr-FR"/>
              </w:rPr>
            </w:pPr>
            <w:r w:rsidRPr="00FE4E66">
              <w:rPr>
                <w:rFonts w:ascii="Calibri" w:hAnsi="Calibri" w:cs="Calibri"/>
                <w:b/>
                <w:bCs/>
                <w:color w:val="000000"/>
                <w:sz w:val="16"/>
                <w:szCs w:val="22"/>
                <w:lang w:val="fr-FR" w:eastAsia="fr-FR"/>
              </w:rPr>
              <w:t> </w:t>
            </w:r>
          </w:p>
        </w:tc>
        <w:tc>
          <w:tcPr>
            <w:tcW w:w="131" w:type="pct"/>
            <w:tcBorders>
              <w:top w:val="single" w:sz="4" w:space="0" w:color="00B0F0"/>
              <w:left w:val="nil"/>
              <w:bottom w:val="single" w:sz="4" w:space="0" w:color="00B0F0"/>
              <w:right w:val="single" w:sz="4" w:space="0" w:color="00B0F0"/>
            </w:tcBorders>
            <w:shd w:val="clear" w:color="000000" w:fill="00B0F0"/>
            <w:noWrap/>
            <w:vAlign w:val="bottom"/>
            <w:hideMark/>
          </w:tcPr>
          <w:p w:rsidR="00FE4E66" w:rsidRPr="00FE4E66" w:rsidRDefault="00FE4E66" w:rsidP="00FE4E66">
            <w:pPr>
              <w:rPr>
                <w:rFonts w:ascii="Calibri" w:hAnsi="Calibri" w:cs="Calibri"/>
                <w:b/>
                <w:bCs/>
                <w:color w:val="000000"/>
                <w:sz w:val="16"/>
                <w:szCs w:val="22"/>
                <w:lang w:val="fr-FR" w:eastAsia="fr-FR"/>
              </w:rPr>
            </w:pPr>
            <w:r w:rsidRPr="00FE4E66">
              <w:rPr>
                <w:rFonts w:ascii="Calibri" w:hAnsi="Calibri" w:cs="Calibri"/>
                <w:b/>
                <w:bCs/>
                <w:color w:val="000000"/>
                <w:sz w:val="16"/>
                <w:szCs w:val="22"/>
                <w:lang w:val="fr-FR" w:eastAsia="fr-FR"/>
              </w:rPr>
              <w:t> </w:t>
            </w:r>
          </w:p>
        </w:tc>
        <w:tc>
          <w:tcPr>
            <w:tcW w:w="142" w:type="pct"/>
            <w:tcBorders>
              <w:top w:val="single" w:sz="4" w:space="0" w:color="00B0F0"/>
              <w:left w:val="nil"/>
              <w:bottom w:val="single" w:sz="4" w:space="0" w:color="00B0F0"/>
              <w:right w:val="single" w:sz="4" w:space="0" w:color="00B0F0"/>
            </w:tcBorders>
            <w:shd w:val="clear" w:color="000000" w:fill="00B0F0"/>
            <w:noWrap/>
            <w:vAlign w:val="bottom"/>
            <w:hideMark/>
          </w:tcPr>
          <w:p w:rsidR="00FE4E66" w:rsidRPr="00FE4E66" w:rsidRDefault="00FE4E66" w:rsidP="00FE4E66">
            <w:pPr>
              <w:rPr>
                <w:rFonts w:ascii="Calibri" w:hAnsi="Calibri" w:cs="Calibri"/>
                <w:b/>
                <w:bCs/>
                <w:color w:val="000000"/>
                <w:sz w:val="16"/>
                <w:szCs w:val="22"/>
                <w:lang w:val="fr-FR" w:eastAsia="fr-FR"/>
              </w:rPr>
            </w:pPr>
            <w:r w:rsidRPr="00FE4E66">
              <w:rPr>
                <w:rFonts w:ascii="Calibri" w:hAnsi="Calibri" w:cs="Calibri"/>
                <w:b/>
                <w:bCs/>
                <w:color w:val="000000"/>
                <w:sz w:val="16"/>
                <w:szCs w:val="22"/>
                <w:lang w:val="fr-FR" w:eastAsia="fr-FR"/>
              </w:rPr>
              <w:t> </w:t>
            </w:r>
          </w:p>
        </w:tc>
        <w:tc>
          <w:tcPr>
            <w:tcW w:w="142" w:type="pct"/>
            <w:tcBorders>
              <w:top w:val="single" w:sz="4" w:space="0" w:color="00B0F0"/>
              <w:left w:val="nil"/>
              <w:bottom w:val="single" w:sz="4" w:space="0" w:color="00B0F0"/>
              <w:right w:val="single" w:sz="4" w:space="0" w:color="00B0F0"/>
            </w:tcBorders>
            <w:shd w:val="clear" w:color="000000" w:fill="00B0F0"/>
            <w:noWrap/>
            <w:vAlign w:val="bottom"/>
            <w:hideMark/>
          </w:tcPr>
          <w:p w:rsidR="00FE4E66" w:rsidRPr="00FE4E66" w:rsidRDefault="00FE4E66" w:rsidP="00FE4E66">
            <w:pPr>
              <w:rPr>
                <w:rFonts w:ascii="Calibri" w:hAnsi="Calibri" w:cs="Calibri"/>
                <w:b/>
                <w:bCs/>
                <w:color w:val="000000"/>
                <w:sz w:val="16"/>
                <w:szCs w:val="22"/>
                <w:lang w:val="fr-FR" w:eastAsia="fr-FR"/>
              </w:rPr>
            </w:pPr>
            <w:r w:rsidRPr="00FE4E66">
              <w:rPr>
                <w:rFonts w:ascii="Calibri" w:hAnsi="Calibri" w:cs="Calibri"/>
                <w:b/>
                <w:bCs/>
                <w:color w:val="000000"/>
                <w:sz w:val="16"/>
                <w:szCs w:val="22"/>
                <w:lang w:val="fr-FR" w:eastAsia="fr-FR"/>
              </w:rPr>
              <w:t> </w:t>
            </w:r>
          </w:p>
        </w:tc>
        <w:tc>
          <w:tcPr>
            <w:tcW w:w="142" w:type="pct"/>
            <w:tcBorders>
              <w:top w:val="single" w:sz="4" w:space="0" w:color="00B0F0"/>
              <w:left w:val="nil"/>
              <w:bottom w:val="single" w:sz="4" w:space="0" w:color="00B0F0"/>
              <w:right w:val="nil"/>
            </w:tcBorders>
            <w:shd w:val="clear" w:color="000000" w:fill="00B0F0"/>
            <w:noWrap/>
            <w:vAlign w:val="bottom"/>
            <w:hideMark/>
          </w:tcPr>
          <w:p w:rsidR="00FE4E66" w:rsidRPr="00FE4E66" w:rsidRDefault="00FE4E66" w:rsidP="00FE4E66">
            <w:pPr>
              <w:rPr>
                <w:rFonts w:ascii="Calibri" w:hAnsi="Calibri" w:cs="Calibri"/>
                <w:b/>
                <w:bCs/>
                <w:color w:val="000000"/>
                <w:sz w:val="16"/>
                <w:szCs w:val="22"/>
                <w:lang w:val="fr-FR" w:eastAsia="fr-FR"/>
              </w:rPr>
            </w:pPr>
            <w:r w:rsidRPr="00FE4E66">
              <w:rPr>
                <w:rFonts w:ascii="Calibri" w:hAnsi="Calibri" w:cs="Calibri"/>
                <w:b/>
                <w:bCs/>
                <w:color w:val="000000"/>
                <w:sz w:val="16"/>
                <w:szCs w:val="22"/>
                <w:lang w:val="fr-FR" w:eastAsia="fr-FR"/>
              </w:rPr>
              <w:t> </w:t>
            </w:r>
          </w:p>
        </w:tc>
        <w:tc>
          <w:tcPr>
            <w:tcW w:w="142" w:type="pct"/>
            <w:tcBorders>
              <w:top w:val="single" w:sz="4" w:space="0" w:color="00B0F0"/>
              <w:left w:val="single" w:sz="4" w:space="0" w:color="00B0F0"/>
              <w:bottom w:val="single" w:sz="4" w:space="0" w:color="00B0F0"/>
              <w:right w:val="single" w:sz="4" w:space="0" w:color="00B0F0"/>
            </w:tcBorders>
            <w:shd w:val="clear" w:color="000000" w:fill="00B0F0"/>
            <w:noWrap/>
            <w:vAlign w:val="bottom"/>
            <w:hideMark/>
          </w:tcPr>
          <w:p w:rsidR="00FE4E66" w:rsidRPr="00FE4E66" w:rsidRDefault="00FE4E66" w:rsidP="00FE4E66">
            <w:pPr>
              <w:rPr>
                <w:rFonts w:ascii="Calibri" w:hAnsi="Calibri" w:cs="Calibri"/>
                <w:b/>
                <w:bCs/>
                <w:color w:val="000000"/>
                <w:sz w:val="16"/>
                <w:szCs w:val="22"/>
                <w:lang w:val="fr-FR" w:eastAsia="fr-FR"/>
              </w:rPr>
            </w:pPr>
            <w:r w:rsidRPr="00FE4E66">
              <w:rPr>
                <w:rFonts w:ascii="Calibri" w:hAnsi="Calibri" w:cs="Calibri"/>
                <w:b/>
                <w:bCs/>
                <w:color w:val="000000"/>
                <w:sz w:val="16"/>
                <w:szCs w:val="22"/>
                <w:lang w:val="fr-FR" w:eastAsia="fr-FR"/>
              </w:rPr>
              <w:t> </w:t>
            </w:r>
          </w:p>
        </w:tc>
        <w:tc>
          <w:tcPr>
            <w:tcW w:w="142" w:type="pct"/>
            <w:tcBorders>
              <w:top w:val="single" w:sz="4" w:space="0" w:color="00B0F0"/>
              <w:left w:val="nil"/>
              <w:bottom w:val="single" w:sz="4" w:space="0" w:color="00B0F0"/>
              <w:right w:val="single" w:sz="4" w:space="0" w:color="00B0F0"/>
            </w:tcBorders>
            <w:shd w:val="clear" w:color="000000" w:fill="00B0F0"/>
            <w:noWrap/>
            <w:vAlign w:val="bottom"/>
            <w:hideMark/>
          </w:tcPr>
          <w:p w:rsidR="00FE4E66" w:rsidRPr="00FE4E66" w:rsidRDefault="00FE4E66" w:rsidP="00FE4E66">
            <w:pPr>
              <w:rPr>
                <w:rFonts w:ascii="Calibri" w:hAnsi="Calibri" w:cs="Calibri"/>
                <w:b/>
                <w:bCs/>
                <w:color w:val="000000"/>
                <w:sz w:val="16"/>
                <w:szCs w:val="22"/>
                <w:lang w:val="fr-FR" w:eastAsia="fr-FR"/>
              </w:rPr>
            </w:pPr>
            <w:r w:rsidRPr="00FE4E66">
              <w:rPr>
                <w:rFonts w:ascii="Calibri" w:hAnsi="Calibri" w:cs="Calibri"/>
                <w:b/>
                <w:bCs/>
                <w:color w:val="000000"/>
                <w:sz w:val="16"/>
                <w:szCs w:val="22"/>
                <w:lang w:val="fr-FR" w:eastAsia="fr-FR"/>
              </w:rPr>
              <w:t> </w:t>
            </w:r>
          </w:p>
        </w:tc>
        <w:tc>
          <w:tcPr>
            <w:tcW w:w="142" w:type="pct"/>
            <w:tcBorders>
              <w:top w:val="single" w:sz="4" w:space="0" w:color="00B0F0"/>
              <w:left w:val="nil"/>
              <w:bottom w:val="single" w:sz="4" w:space="0" w:color="00B0F0"/>
              <w:right w:val="nil"/>
            </w:tcBorders>
            <w:shd w:val="clear" w:color="000000" w:fill="00B0F0"/>
            <w:noWrap/>
            <w:vAlign w:val="bottom"/>
            <w:hideMark/>
          </w:tcPr>
          <w:p w:rsidR="00FE4E66" w:rsidRPr="00FE4E66" w:rsidRDefault="00FE4E66" w:rsidP="00FE4E66">
            <w:pPr>
              <w:rPr>
                <w:rFonts w:ascii="Calibri" w:hAnsi="Calibri" w:cs="Calibri"/>
                <w:b/>
                <w:bCs/>
                <w:color w:val="000000"/>
                <w:sz w:val="16"/>
                <w:szCs w:val="22"/>
                <w:lang w:val="fr-FR" w:eastAsia="fr-FR"/>
              </w:rPr>
            </w:pPr>
            <w:r w:rsidRPr="00FE4E66">
              <w:rPr>
                <w:rFonts w:ascii="Calibri" w:hAnsi="Calibri" w:cs="Calibri"/>
                <w:b/>
                <w:bCs/>
                <w:color w:val="000000"/>
                <w:sz w:val="16"/>
                <w:szCs w:val="22"/>
                <w:lang w:val="fr-FR" w:eastAsia="fr-FR"/>
              </w:rPr>
              <w:t> </w:t>
            </w:r>
          </w:p>
        </w:tc>
        <w:tc>
          <w:tcPr>
            <w:tcW w:w="142" w:type="pct"/>
            <w:tcBorders>
              <w:top w:val="nil"/>
              <w:left w:val="single" w:sz="4" w:space="0" w:color="00B0F0"/>
              <w:bottom w:val="single" w:sz="4" w:space="0" w:color="auto"/>
              <w:right w:val="single" w:sz="4" w:space="0" w:color="auto"/>
            </w:tcBorders>
            <w:shd w:val="clear" w:color="000000" w:fill="00B0F0"/>
            <w:noWrap/>
            <w:vAlign w:val="bottom"/>
            <w:hideMark/>
          </w:tcPr>
          <w:p w:rsidR="00FE4E66" w:rsidRPr="00FE4E66" w:rsidRDefault="00FE4E66" w:rsidP="00FE4E66">
            <w:pPr>
              <w:rPr>
                <w:rFonts w:ascii="Calibri" w:hAnsi="Calibri" w:cs="Calibri"/>
                <w:b/>
                <w:bCs/>
                <w:color w:val="000000"/>
                <w:sz w:val="16"/>
                <w:szCs w:val="22"/>
                <w:lang w:val="fr-FR" w:eastAsia="fr-FR"/>
              </w:rPr>
            </w:pPr>
            <w:r w:rsidRPr="00FE4E66">
              <w:rPr>
                <w:rFonts w:ascii="Calibri" w:hAnsi="Calibri" w:cs="Calibri"/>
                <w:b/>
                <w:bCs/>
                <w:color w:val="000000"/>
                <w:sz w:val="16"/>
                <w:szCs w:val="22"/>
                <w:lang w:val="fr-FR" w:eastAsia="fr-FR"/>
              </w:rPr>
              <w:t> </w:t>
            </w:r>
          </w:p>
        </w:tc>
      </w:tr>
      <w:tr w:rsidR="00FE4E66" w:rsidRPr="00655467" w:rsidTr="00FE4E66">
        <w:trPr>
          <w:trHeight w:val="300"/>
        </w:trPr>
        <w:tc>
          <w:tcPr>
            <w:tcW w:w="1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b/>
                <w:bCs/>
                <w:color w:val="000000"/>
                <w:sz w:val="16"/>
                <w:szCs w:val="18"/>
                <w:lang w:val="fr-FR" w:eastAsia="fr-FR"/>
              </w:rPr>
            </w:pPr>
            <w:r w:rsidRPr="00FE4E66">
              <w:rPr>
                <w:rFonts w:ascii="Calibri" w:hAnsi="Calibri" w:cs="Calibri"/>
                <w:b/>
                <w:bCs/>
                <w:color w:val="000000"/>
                <w:sz w:val="16"/>
                <w:szCs w:val="18"/>
                <w:lang w:val="fr-FR" w:eastAsia="fr-FR"/>
              </w:rPr>
              <w:t xml:space="preserve">1. </w:t>
            </w:r>
          </w:p>
        </w:tc>
        <w:tc>
          <w:tcPr>
            <w:tcW w:w="2673" w:type="pct"/>
            <w:tcBorders>
              <w:top w:val="single" w:sz="4" w:space="0" w:color="auto"/>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b/>
                <w:bCs/>
                <w:color w:val="000000"/>
                <w:sz w:val="16"/>
                <w:szCs w:val="18"/>
                <w:lang w:val="fr-FR" w:eastAsia="fr-FR"/>
              </w:rPr>
            </w:pPr>
            <w:r w:rsidRPr="00FE4E66">
              <w:rPr>
                <w:rFonts w:ascii="Calibri" w:hAnsi="Calibri" w:cs="Calibri"/>
                <w:b/>
                <w:bCs/>
                <w:color w:val="000000"/>
                <w:sz w:val="16"/>
                <w:szCs w:val="18"/>
                <w:lang w:val="fr-FR" w:eastAsia="fr-FR"/>
              </w:rPr>
              <w:t>Mise en place des instances de pilotage et de l'expertise technique</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single" w:sz="4" w:space="0" w:color="auto"/>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r>
      <w:tr w:rsidR="00FE4E66" w:rsidRPr="00655467" w:rsidTr="00FE4E66">
        <w:trPr>
          <w:trHeight w:val="300"/>
        </w:trPr>
        <w:tc>
          <w:tcPr>
            <w:tcW w:w="161" w:type="pct"/>
            <w:tcBorders>
              <w:top w:val="nil"/>
              <w:left w:val="single" w:sz="4" w:space="0" w:color="auto"/>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18"/>
                <w:lang w:val="fr-FR" w:eastAsia="fr-FR"/>
              </w:rPr>
            </w:pPr>
            <w:r w:rsidRPr="00FE4E66">
              <w:rPr>
                <w:rFonts w:ascii="Calibri" w:hAnsi="Calibri" w:cs="Calibri"/>
                <w:color w:val="000000"/>
                <w:sz w:val="16"/>
                <w:szCs w:val="18"/>
                <w:lang w:val="fr-FR" w:eastAsia="fr-FR"/>
              </w:rPr>
              <w:t>1.1</w:t>
            </w:r>
          </w:p>
        </w:tc>
        <w:tc>
          <w:tcPr>
            <w:tcW w:w="2673"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ind w:firstLineChars="100" w:firstLine="160"/>
              <w:rPr>
                <w:rFonts w:ascii="Calibri" w:hAnsi="Calibri" w:cs="Calibri"/>
                <w:color w:val="000000"/>
                <w:sz w:val="16"/>
                <w:szCs w:val="18"/>
                <w:lang w:val="fr-FR" w:eastAsia="fr-FR"/>
              </w:rPr>
            </w:pPr>
            <w:r w:rsidRPr="00FE4E66">
              <w:rPr>
                <w:rFonts w:ascii="Calibri" w:hAnsi="Calibri" w:cs="Calibri"/>
                <w:color w:val="000000"/>
                <w:sz w:val="16"/>
                <w:szCs w:val="18"/>
                <w:lang w:val="fr-FR" w:eastAsia="fr-FR"/>
              </w:rPr>
              <w:t>Création des Comités de pilotage aux niveaux central et régional</w:t>
            </w:r>
          </w:p>
        </w:tc>
        <w:tc>
          <w:tcPr>
            <w:tcW w:w="131" w:type="pct"/>
            <w:tcBorders>
              <w:top w:val="nil"/>
              <w:left w:val="nil"/>
              <w:bottom w:val="single" w:sz="4" w:space="0" w:color="auto"/>
              <w:right w:val="single" w:sz="4" w:space="0" w:color="auto"/>
            </w:tcBorders>
            <w:shd w:val="clear" w:color="000000" w:fill="BFBFBF"/>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r>
      <w:tr w:rsidR="00FE4E66" w:rsidRPr="00655467" w:rsidTr="00FE4E66">
        <w:trPr>
          <w:trHeight w:val="300"/>
        </w:trPr>
        <w:tc>
          <w:tcPr>
            <w:tcW w:w="161" w:type="pct"/>
            <w:tcBorders>
              <w:top w:val="nil"/>
              <w:left w:val="single" w:sz="4" w:space="0" w:color="auto"/>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18"/>
                <w:lang w:val="fr-FR" w:eastAsia="fr-FR"/>
              </w:rPr>
            </w:pPr>
            <w:r w:rsidRPr="00FE4E66">
              <w:rPr>
                <w:rFonts w:ascii="Calibri" w:hAnsi="Calibri" w:cs="Calibri"/>
                <w:color w:val="000000"/>
                <w:sz w:val="16"/>
                <w:szCs w:val="18"/>
                <w:lang w:val="fr-FR" w:eastAsia="fr-FR"/>
              </w:rPr>
              <w:t>1.2</w:t>
            </w:r>
          </w:p>
        </w:tc>
        <w:tc>
          <w:tcPr>
            <w:tcW w:w="2673"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ind w:firstLineChars="100" w:firstLine="160"/>
              <w:rPr>
                <w:rFonts w:ascii="Calibri" w:hAnsi="Calibri" w:cs="Calibri"/>
                <w:color w:val="000000"/>
                <w:sz w:val="16"/>
                <w:szCs w:val="18"/>
                <w:lang w:val="fr-FR" w:eastAsia="fr-FR"/>
              </w:rPr>
            </w:pPr>
            <w:proofErr w:type="gramStart"/>
            <w:r w:rsidRPr="00FE4E66">
              <w:rPr>
                <w:rFonts w:ascii="Calibri" w:hAnsi="Calibri" w:cs="Calibri"/>
                <w:color w:val="000000"/>
                <w:sz w:val="16"/>
                <w:szCs w:val="18"/>
                <w:lang w:val="fr-FR" w:eastAsia="fr-FR"/>
              </w:rPr>
              <w:t>Création  des</w:t>
            </w:r>
            <w:proofErr w:type="gramEnd"/>
            <w:r w:rsidRPr="00FE4E66">
              <w:rPr>
                <w:rFonts w:ascii="Calibri" w:hAnsi="Calibri" w:cs="Calibri"/>
                <w:color w:val="000000"/>
                <w:sz w:val="16"/>
                <w:szCs w:val="18"/>
                <w:lang w:val="fr-FR" w:eastAsia="fr-FR"/>
              </w:rPr>
              <w:t xml:space="preserve"> Comités de technique aux niveaux central et régional</w:t>
            </w:r>
          </w:p>
        </w:tc>
        <w:tc>
          <w:tcPr>
            <w:tcW w:w="131" w:type="pct"/>
            <w:tcBorders>
              <w:top w:val="nil"/>
              <w:left w:val="nil"/>
              <w:bottom w:val="single" w:sz="4" w:space="0" w:color="auto"/>
              <w:right w:val="single" w:sz="4" w:space="0" w:color="auto"/>
            </w:tcBorders>
            <w:shd w:val="clear" w:color="000000" w:fill="BFBFBF"/>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r>
      <w:tr w:rsidR="00FE4E66" w:rsidRPr="00655467" w:rsidTr="00FE4E66">
        <w:trPr>
          <w:trHeight w:val="300"/>
        </w:trPr>
        <w:tc>
          <w:tcPr>
            <w:tcW w:w="161" w:type="pct"/>
            <w:tcBorders>
              <w:top w:val="nil"/>
              <w:left w:val="single" w:sz="4" w:space="0" w:color="auto"/>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18"/>
                <w:lang w:val="fr-FR" w:eastAsia="fr-FR"/>
              </w:rPr>
            </w:pPr>
            <w:r w:rsidRPr="00FE4E66">
              <w:rPr>
                <w:rFonts w:ascii="Calibri" w:hAnsi="Calibri" w:cs="Calibri"/>
                <w:color w:val="000000"/>
                <w:sz w:val="16"/>
                <w:szCs w:val="18"/>
                <w:lang w:val="fr-FR" w:eastAsia="fr-FR"/>
              </w:rPr>
              <w:t>1.3</w:t>
            </w:r>
          </w:p>
        </w:tc>
        <w:tc>
          <w:tcPr>
            <w:tcW w:w="2673"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ind w:firstLineChars="100" w:firstLine="160"/>
              <w:rPr>
                <w:rFonts w:ascii="Calibri" w:hAnsi="Calibri" w:cs="Calibri"/>
                <w:color w:val="000000"/>
                <w:sz w:val="16"/>
                <w:szCs w:val="18"/>
                <w:lang w:val="fr-FR" w:eastAsia="fr-FR"/>
              </w:rPr>
            </w:pPr>
            <w:r w:rsidRPr="00FE4E66">
              <w:rPr>
                <w:rFonts w:ascii="Calibri" w:hAnsi="Calibri" w:cs="Calibri"/>
                <w:color w:val="000000"/>
                <w:sz w:val="16"/>
                <w:szCs w:val="18"/>
                <w:lang w:val="fr-FR" w:eastAsia="fr-FR"/>
              </w:rPr>
              <w:t>Réunion des Comités de pilotage aux niveaux central et régional</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000000" w:fill="BFBFBF"/>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r>
      <w:tr w:rsidR="00FE4E66" w:rsidRPr="00655467" w:rsidTr="00FE4E66">
        <w:trPr>
          <w:trHeight w:val="300"/>
        </w:trPr>
        <w:tc>
          <w:tcPr>
            <w:tcW w:w="161" w:type="pct"/>
            <w:tcBorders>
              <w:top w:val="nil"/>
              <w:left w:val="single" w:sz="4" w:space="0" w:color="auto"/>
              <w:bottom w:val="nil"/>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18"/>
                <w:lang w:val="fr-FR" w:eastAsia="fr-FR"/>
              </w:rPr>
            </w:pPr>
            <w:r w:rsidRPr="00FE4E66">
              <w:rPr>
                <w:rFonts w:ascii="Calibri" w:hAnsi="Calibri" w:cs="Calibri"/>
                <w:color w:val="000000"/>
                <w:sz w:val="16"/>
                <w:szCs w:val="18"/>
                <w:lang w:val="fr-FR" w:eastAsia="fr-FR"/>
              </w:rPr>
              <w:t>1.4</w:t>
            </w:r>
          </w:p>
        </w:tc>
        <w:tc>
          <w:tcPr>
            <w:tcW w:w="2673" w:type="pct"/>
            <w:tcBorders>
              <w:top w:val="nil"/>
              <w:left w:val="nil"/>
              <w:bottom w:val="nil"/>
              <w:right w:val="single" w:sz="4" w:space="0" w:color="auto"/>
            </w:tcBorders>
            <w:shd w:val="clear" w:color="auto" w:fill="auto"/>
            <w:noWrap/>
            <w:vAlign w:val="bottom"/>
            <w:hideMark/>
          </w:tcPr>
          <w:p w:rsidR="00FE4E66" w:rsidRPr="00FE4E66" w:rsidRDefault="00FE4E66" w:rsidP="00FE4E66">
            <w:pPr>
              <w:ind w:firstLineChars="100" w:firstLine="160"/>
              <w:rPr>
                <w:rFonts w:ascii="Calibri" w:hAnsi="Calibri" w:cs="Calibri"/>
                <w:color w:val="000000"/>
                <w:sz w:val="16"/>
                <w:szCs w:val="18"/>
                <w:lang w:val="fr-FR" w:eastAsia="fr-FR"/>
              </w:rPr>
            </w:pPr>
            <w:r w:rsidRPr="00FE4E66">
              <w:rPr>
                <w:rFonts w:ascii="Calibri" w:hAnsi="Calibri" w:cs="Calibri"/>
                <w:color w:val="000000"/>
                <w:sz w:val="16"/>
                <w:szCs w:val="18"/>
                <w:lang w:val="fr-FR" w:eastAsia="fr-FR"/>
              </w:rPr>
              <w:t>Recrutement du Cabinet d'étude international</w:t>
            </w:r>
          </w:p>
        </w:tc>
        <w:tc>
          <w:tcPr>
            <w:tcW w:w="131" w:type="pct"/>
            <w:tcBorders>
              <w:top w:val="nil"/>
              <w:left w:val="nil"/>
              <w:bottom w:val="nil"/>
              <w:right w:val="single" w:sz="4" w:space="0" w:color="auto"/>
            </w:tcBorders>
            <w:shd w:val="clear" w:color="000000" w:fill="BFBFBF"/>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nil"/>
              <w:right w:val="single" w:sz="4" w:space="0" w:color="auto"/>
            </w:tcBorders>
            <w:shd w:val="clear" w:color="000000" w:fill="BFBFBF"/>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nil"/>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nil"/>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nil"/>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nil"/>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nil"/>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nil"/>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nil"/>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nil"/>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nil"/>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nil"/>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nil"/>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nil"/>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nil"/>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nil"/>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r>
      <w:tr w:rsidR="00FE4E66" w:rsidRPr="00655467" w:rsidTr="00FE4E66">
        <w:trPr>
          <w:trHeight w:val="300"/>
        </w:trPr>
        <w:tc>
          <w:tcPr>
            <w:tcW w:w="161" w:type="pct"/>
            <w:tcBorders>
              <w:top w:val="single" w:sz="4" w:space="0" w:color="00B0F0"/>
              <w:left w:val="single" w:sz="4" w:space="0" w:color="auto"/>
              <w:bottom w:val="single" w:sz="4" w:space="0" w:color="00B0F0"/>
              <w:right w:val="single" w:sz="4" w:space="0" w:color="00B0F0"/>
            </w:tcBorders>
            <w:shd w:val="clear" w:color="000000" w:fill="00B0F0"/>
            <w:noWrap/>
            <w:vAlign w:val="bottom"/>
            <w:hideMark/>
          </w:tcPr>
          <w:p w:rsidR="00FE4E66" w:rsidRPr="00FE4E66" w:rsidRDefault="00FE4E66" w:rsidP="00FE4E66">
            <w:pPr>
              <w:rPr>
                <w:rFonts w:ascii="Calibri" w:hAnsi="Calibri" w:cs="Calibri"/>
                <w:b/>
                <w:bCs/>
                <w:color w:val="000000"/>
                <w:sz w:val="16"/>
                <w:szCs w:val="18"/>
                <w:lang w:val="fr-FR" w:eastAsia="fr-FR"/>
              </w:rPr>
            </w:pPr>
            <w:r w:rsidRPr="00FE4E66">
              <w:rPr>
                <w:rFonts w:ascii="Calibri" w:hAnsi="Calibri" w:cs="Calibri"/>
                <w:b/>
                <w:bCs/>
                <w:color w:val="000000"/>
                <w:sz w:val="16"/>
                <w:szCs w:val="18"/>
                <w:lang w:val="fr-FR" w:eastAsia="fr-FR"/>
              </w:rPr>
              <w:t>B</w:t>
            </w:r>
          </w:p>
        </w:tc>
        <w:tc>
          <w:tcPr>
            <w:tcW w:w="2673" w:type="pct"/>
            <w:tcBorders>
              <w:top w:val="single" w:sz="4" w:space="0" w:color="00B0F0"/>
              <w:left w:val="nil"/>
              <w:bottom w:val="single" w:sz="4" w:space="0" w:color="00B0F0"/>
              <w:right w:val="single" w:sz="4" w:space="0" w:color="00B0F0"/>
            </w:tcBorders>
            <w:shd w:val="clear" w:color="000000" w:fill="00B0F0"/>
            <w:noWrap/>
            <w:vAlign w:val="bottom"/>
            <w:hideMark/>
          </w:tcPr>
          <w:p w:rsidR="00FE4E66" w:rsidRPr="00FE4E66" w:rsidRDefault="00FE4E66" w:rsidP="00FE4E66">
            <w:pPr>
              <w:ind w:firstLineChars="100" w:firstLine="161"/>
              <w:rPr>
                <w:rFonts w:ascii="Calibri" w:hAnsi="Calibri" w:cs="Calibri"/>
                <w:b/>
                <w:bCs/>
                <w:color w:val="000000"/>
                <w:sz w:val="16"/>
                <w:szCs w:val="18"/>
                <w:lang w:val="fr-FR" w:eastAsia="fr-FR"/>
              </w:rPr>
            </w:pPr>
            <w:r w:rsidRPr="00FE4E66">
              <w:rPr>
                <w:rFonts w:ascii="Calibri" w:hAnsi="Calibri" w:cs="Calibri"/>
                <w:b/>
                <w:bCs/>
                <w:color w:val="000000"/>
                <w:sz w:val="16"/>
                <w:szCs w:val="18"/>
                <w:lang w:val="fr-FR" w:eastAsia="fr-FR"/>
              </w:rPr>
              <w:t>Elaboration du SRAD et du PRD de la Région pilote</w:t>
            </w:r>
          </w:p>
        </w:tc>
        <w:tc>
          <w:tcPr>
            <w:tcW w:w="131" w:type="pct"/>
            <w:tcBorders>
              <w:top w:val="single" w:sz="4" w:space="0" w:color="00B0F0"/>
              <w:left w:val="nil"/>
              <w:bottom w:val="single" w:sz="4" w:space="0" w:color="00B0F0"/>
              <w:right w:val="single" w:sz="4" w:space="0" w:color="00B0F0"/>
            </w:tcBorders>
            <w:shd w:val="clear" w:color="000000" w:fill="00B0F0"/>
            <w:noWrap/>
            <w:vAlign w:val="bottom"/>
            <w:hideMark/>
          </w:tcPr>
          <w:p w:rsidR="00FE4E66" w:rsidRPr="00FE4E66" w:rsidRDefault="00FE4E66" w:rsidP="00FE4E66">
            <w:pPr>
              <w:rPr>
                <w:rFonts w:ascii="Calibri" w:hAnsi="Calibri" w:cs="Calibri"/>
                <w:b/>
                <w:bCs/>
                <w:color w:val="000000"/>
                <w:sz w:val="16"/>
                <w:szCs w:val="22"/>
                <w:lang w:val="fr-FR" w:eastAsia="fr-FR"/>
              </w:rPr>
            </w:pPr>
            <w:r w:rsidRPr="00FE4E66">
              <w:rPr>
                <w:rFonts w:ascii="Calibri" w:hAnsi="Calibri" w:cs="Calibri"/>
                <w:b/>
                <w:bCs/>
                <w:color w:val="000000"/>
                <w:sz w:val="16"/>
                <w:szCs w:val="22"/>
                <w:lang w:val="fr-FR" w:eastAsia="fr-FR"/>
              </w:rPr>
              <w:t> </w:t>
            </w:r>
          </w:p>
        </w:tc>
        <w:tc>
          <w:tcPr>
            <w:tcW w:w="131" w:type="pct"/>
            <w:tcBorders>
              <w:top w:val="single" w:sz="4" w:space="0" w:color="00B0F0"/>
              <w:left w:val="nil"/>
              <w:bottom w:val="single" w:sz="4" w:space="0" w:color="00B0F0"/>
              <w:right w:val="single" w:sz="4" w:space="0" w:color="00B0F0"/>
            </w:tcBorders>
            <w:shd w:val="clear" w:color="000000" w:fill="00B0F0"/>
            <w:noWrap/>
            <w:vAlign w:val="bottom"/>
            <w:hideMark/>
          </w:tcPr>
          <w:p w:rsidR="00FE4E66" w:rsidRPr="00FE4E66" w:rsidRDefault="00FE4E66" w:rsidP="00FE4E66">
            <w:pPr>
              <w:rPr>
                <w:rFonts w:ascii="Calibri" w:hAnsi="Calibri" w:cs="Calibri"/>
                <w:b/>
                <w:bCs/>
                <w:color w:val="000000"/>
                <w:sz w:val="16"/>
                <w:szCs w:val="22"/>
                <w:lang w:val="fr-FR" w:eastAsia="fr-FR"/>
              </w:rPr>
            </w:pPr>
            <w:r w:rsidRPr="00FE4E66">
              <w:rPr>
                <w:rFonts w:ascii="Calibri" w:hAnsi="Calibri" w:cs="Calibri"/>
                <w:b/>
                <w:bCs/>
                <w:color w:val="000000"/>
                <w:sz w:val="16"/>
                <w:szCs w:val="22"/>
                <w:lang w:val="fr-FR" w:eastAsia="fr-FR"/>
              </w:rPr>
              <w:t> </w:t>
            </w:r>
          </w:p>
        </w:tc>
        <w:tc>
          <w:tcPr>
            <w:tcW w:w="131" w:type="pct"/>
            <w:tcBorders>
              <w:top w:val="single" w:sz="4" w:space="0" w:color="00B0F0"/>
              <w:left w:val="nil"/>
              <w:bottom w:val="single" w:sz="4" w:space="0" w:color="00B0F0"/>
              <w:right w:val="single" w:sz="4" w:space="0" w:color="00B0F0"/>
            </w:tcBorders>
            <w:shd w:val="clear" w:color="000000" w:fill="00B0F0"/>
            <w:noWrap/>
            <w:vAlign w:val="bottom"/>
            <w:hideMark/>
          </w:tcPr>
          <w:p w:rsidR="00FE4E66" w:rsidRPr="00FE4E66" w:rsidRDefault="00FE4E66" w:rsidP="00FE4E66">
            <w:pPr>
              <w:rPr>
                <w:rFonts w:ascii="Calibri" w:hAnsi="Calibri" w:cs="Calibri"/>
                <w:b/>
                <w:bCs/>
                <w:color w:val="000000"/>
                <w:sz w:val="16"/>
                <w:szCs w:val="22"/>
                <w:lang w:val="fr-FR" w:eastAsia="fr-FR"/>
              </w:rPr>
            </w:pPr>
            <w:r w:rsidRPr="00FE4E66">
              <w:rPr>
                <w:rFonts w:ascii="Calibri" w:hAnsi="Calibri" w:cs="Calibri"/>
                <w:b/>
                <w:bCs/>
                <w:color w:val="000000"/>
                <w:sz w:val="16"/>
                <w:szCs w:val="22"/>
                <w:lang w:val="fr-FR" w:eastAsia="fr-FR"/>
              </w:rPr>
              <w:t> </w:t>
            </w:r>
          </w:p>
        </w:tc>
        <w:tc>
          <w:tcPr>
            <w:tcW w:w="131" w:type="pct"/>
            <w:tcBorders>
              <w:top w:val="single" w:sz="4" w:space="0" w:color="00B0F0"/>
              <w:left w:val="nil"/>
              <w:bottom w:val="single" w:sz="4" w:space="0" w:color="00B0F0"/>
              <w:right w:val="single" w:sz="4" w:space="0" w:color="00B0F0"/>
            </w:tcBorders>
            <w:shd w:val="clear" w:color="000000" w:fill="00B0F0"/>
            <w:noWrap/>
            <w:vAlign w:val="bottom"/>
            <w:hideMark/>
          </w:tcPr>
          <w:p w:rsidR="00FE4E66" w:rsidRPr="00FE4E66" w:rsidRDefault="00FE4E66" w:rsidP="00FE4E66">
            <w:pPr>
              <w:rPr>
                <w:rFonts w:ascii="Calibri" w:hAnsi="Calibri" w:cs="Calibri"/>
                <w:b/>
                <w:bCs/>
                <w:color w:val="000000"/>
                <w:sz w:val="16"/>
                <w:szCs w:val="22"/>
                <w:lang w:val="fr-FR" w:eastAsia="fr-FR"/>
              </w:rPr>
            </w:pPr>
            <w:r w:rsidRPr="00FE4E66">
              <w:rPr>
                <w:rFonts w:ascii="Calibri" w:hAnsi="Calibri" w:cs="Calibri"/>
                <w:b/>
                <w:bCs/>
                <w:color w:val="000000"/>
                <w:sz w:val="16"/>
                <w:szCs w:val="22"/>
                <w:lang w:val="fr-FR" w:eastAsia="fr-FR"/>
              </w:rPr>
              <w:t> </w:t>
            </w:r>
          </w:p>
        </w:tc>
        <w:tc>
          <w:tcPr>
            <w:tcW w:w="131" w:type="pct"/>
            <w:tcBorders>
              <w:top w:val="single" w:sz="4" w:space="0" w:color="00B0F0"/>
              <w:left w:val="nil"/>
              <w:bottom w:val="single" w:sz="4" w:space="0" w:color="00B0F0"/>
              <w:right w:val="single" w:sz="4" w:space="0" w:color="00B0F0"/>
            </w:tcBorders>
            <w:shd w:val="clear" w:color="000000" w:fill="00B0F0"/>
            <w:noWrap/>
            <w:vAlign w:val="bottom"/>
            <w:hideMark/>
          </w:tcPr>
          <w:p w:rsidR="00FE4E66" w:rsidRPr="00FE4E66" w:rsidRDefault="00FE4E66" w:rsidP="00FE4E66">
            <w:pPr>
              <w:rPr>
                <w:rFonts w:ascii="Calibri" w:hAnsi="Calibri" w:cs="Calibri"/>
                <w:b/>
                <w:bCs/>
                <w:color w:val="000000"/>
                <w:sz w:val="16"/>
                <w:szCs w:val="22"/>
                <w:lang w:val="fr-FR" w:eastAsia="fr-FR"/>
              </w:rPr>
            </w:pPr>
            <w:r w:rsidRPr="00FE4E66">
              <w:rPr>
                <w:rFonts w:ascii="Calibri" w:hAnsi="Calibri" w:cs="Calibri"/>
                <w:b/>
                <w:bCs/>
                <w:color w:val="000000"/>
                <w:sz w:val="16"/>
                <w:szCs w:val="22"/>
                <w:lang w:val="fr-FR" w:eastAsia="fr-FR"/>
              </w:rPr>
              <w:t> </w:t>
            </w:r>
          </w:p>
        </w:tc>
        <w:tc>
          <w:tcPr>
            <w:tcW w:w="131" w:type="pct"/>
            <w:tcBorders>
              <w:top w:val="single" w:sz="4" w:space="0" w:color="00B0F0"/>
              <w:left w:val="nil"/>
              <w:bottom w:val="single" w:sz="4" w:space="0" w:color="00B0F0"/>
              <w:right w:val="single" w:sz="4" w:space="0" w:color="00B0F0"/>
            </w:tcBorders>
            <w:shd w:val="clear" w:color="000000" w:fill="00B0F0"/>
            <w:noWrap/>
            <w:vAlign w:val="bottom"/>
            <w:hideMark/>
          </w:tcPr>
          <w:p w:rsidR="00FE4E66" w:rsidRPr="00FE4E66" w:rsidRDefault="00FE4E66" w:rsidP="00FE4E66">
            <w:pPr>
              <w:rPr>
                <w:rFonts w:ascii="Calibri" w:hAnsi="Calibri" w:cs="Calibri"/>
                <w:b/>
                <w:bCs/>
                <w:color w:val="000000"/>
                <w:sz w:val="16"/>
                <w:szCs w:val="22"/>
                <w:lang w:val="fr-FR" w:eastAsia="fr-FR"/>
              </w:rPr>
            </w:pPr>
            <w:r w:rsidRPr="00FE4E66">
              <w:rPr>
                <w:rFonts w:ascii="Calibri" w:hAnsi="Calibri" w:cs="Calibri"/>
                <w:b/>
                <w:bCs/>
                <w:color w:val="000000"/>
                <w:sz w:val="16"/>
                <w:szCs w:val="22"/>
                <w:lang w:val="fr-FR" w:eastAsia="fr-FR"/>
              </w:rPr>
              <w:t> </w:t>
            </w:r>
          </w:p>
        </w:tc>
        <w:tc>
          <w:tcPr>
            <w:tcW w:w="131" w:type="pct"/>
            <w:tcBorders>
              <w:top w:val="single" w:sz="4" w:space="0" w:color="00B0F0"/>
              <w:left w:val="nil"/>
              <w:bottom w:val="single" w:sz="4" w:space="0" w:color="00B0F0"/>
              <w:right w:val="single" w:sz="4" w:space="0" w:color="00B0F0"/>
            </w:tcBorders>
            <w:shd w:val="clear" w:color="000000" w:fill="00B0F0"/>
            <w:noWrap/>
            <w:vAlign w:val="bottom"/>
            <w:hideMark/>
          </w:tcPr>
          <w:p w:rsidR="00FE4E66" w:rsidRPr="00FE4E66" w:rsidRDefault="00FE4E66" w:rsidP="00FE4E66">
            <w:pPr>
              <w:rPr>
                <w:rFonts w:ascii="Calibri" w:hAnsi="Calibri" w:cs="Calibri"/>
                <w:b/>
                <w:bCs/>
                <w:color w:val="000000"/>
                <w:sz w:val="16"/>
                <w:szCs w:val="22"/>
                <w:lang w:val="fr-FR" w:eastAsia="fr-FR"/>
              </w:rPr>
            </w:pPr>
            <w:r w:rsidRPr="00FE4E66">
              <w:rPr>
                <w:rFonts w:ascii="Calibri" w:hAnsi="Calibri" w:cs="Calibri"/>
                <w:b/>
                <w:bCs/>
                <w:color w:val="000000"/>
                <w:sz w:val="16"/>
                <w:szCs w:val="22"/>
                <w:lang w:val="fr-FR" w:eastAsia="fr-FR"/>
              </w:rPr>
              <w:t> </w:t>
            </w:r>
          </w:p>
        </w:tc>
        <w:tc>
          <w:tcPr>
            <w:tcW w:w="131" w:type="pct"/>
            <w:tcBorders>
              <w:top w:val="single" w:sz="4" w:space="0" w:color="00B0F0"/>
              <w:left w:val="nil"/>
              <w:bottom w:val="single" w:sz="4" w:space="0" w:color="00B0F0"/>
              <w:right w:val="single" w:sz="4" w:space="0" w:color="00B0F0"/>
            </w:tcBorders>
            <w:shd w:val="clear" w:color="000000" w:fill="00B0F0"/>
            <w:noWrap/>
            <w:vAlign w:val="bottom"/>
            <w:hideMark/>
          </w:tcPr>
          <w:p w:rsidR="00FE4E66" w:rsidRPr="00FE4E66" w:rsidRDefault="00FE4E66" w:rsidP="00FE4E66">
            <w:pPr>
              <w:rPr>
                <w:rFonts w:ascii="Calibri" w:hAnsi="Calibri" w:cs="Calibri"/>
                <w:b/>
                <w:bCs/>
                <w:color w:val="000000"/>
                <w:sz w:val="16"/>
                <w:szCs w:val="22"/>
                <w:lang w:val="fr-FR" w:eastAsia="fr-FR"/>
              </w:rPr>
            </w:pPr>
            <w:r w:rsidRPr="00FE4E66">
              <w:rPr>
                <w:rFonts w:ascii="Calibri" w:hAnsi="Calibri" w:cs="Calibri"/>
                <w:b/>
                <w:bCs/>
                <w:color w:val="000000"/>
                <w:sz w:val="16"/>
                <w:szCs w:val="22"/>
                <w:lang w:val="fr-FR" w:eastAsia="fr-FR"/>
              </w:rPr>
              <w:t> </w:t>
            </w:r>
          </w:p>
        </w:tc>
        <w:tc>
          <w:tcPr>
            <w:tcW w:w="131" w:type="pct"/>
            <w:tcBorders>
              <w:top w:val="single" w:sz="4" w:space="0" w:color="00B0F0"/>
              <w:left w:val="nil"/>
              <w:bottom w:val="single" w:sz="4" w:space="0" w:color="00B0F0"/>
              <w:right w:val="single" w:sz="4" w:space="0" w:color="00B0F0"/>
            </w:tcBorders>
            <w:shd w:val="clear" w:color="000000" w:fill="00B0F0"/>
            <w:noWrap/>
            <w:vAlign w:val="bottom"/>
            <w:hideMark/>
          </w:tcPr>
          <w:p w:rsidR="00FE4E66" w:rsidRPr="00FE4E66" w:rsidRDefault="00FE4E66" w:rsidP="00FE4E66">
            <w:pPr>
              <w:rPr>
                <w:rFonts w:ascii="Calibri" w:hAnsi="Calibri" w:cs="Calibri"/>
                <w:b/>
                <w:bCs/>
                <w:color w:val="000000"/>
                <w:sz w:val="16"/>
                <w:szCs w:val="22"/>
                <w:lang w:val="fr-FR" w:eastAsia="fr-FR"/>
              </w:rPr>
            </w:pPr>
            <w:r w:rsidRPr="00FE4E66">
              <w:rPr>
                <w:rFonts w:ascii="Calibri" w:hAnsi="Calibri" w:cs="Calibri"/>
                <w:b/>
                <w:bCs/>
                <w:color w:val="000000"/>
                <w:sz w:val="16"/>
                <w:szCs w:val="22"/>
                <w:lang w:val="fr-FR" w:eastAsia="fr-FR"/>
              </w:rPr>
              <w:t> </w:t>
            </w:r>
          </w:p>
        </w:tc>
        <w:tc>
          <w:tcPr>
            <w:tcW w:w="142" w:type="pct"/>
            <w:tcBorders>
              <w:top w:val="single" w:sz="4" w:space="0" w:color="00B0F0"/>
              <w:left w:val="nil"/>
              <w:bottom w:val="single" w:sz="4" w:space="0" w:color="00B0F0"/>
              <w:right w:val="single" w:sz="4" w:space="0" w:color="00B0F0"/>
            </w:tcBorders>
            <w:shd w:val="clear" w:color="000000" w:fill="00B0F0"/>
            <w:noWrap/>
            <w:vAlign w:val="bottom"/>
            <w:hideMark/>
          </w:tcPr>
          <w:p w:rsidR="00FE4E66" w:rsidRPr="00FE4E66" w:rsidRDefault="00FE4E66" w:rsidP="00FE4E66">
            <w:pPr>
              <w:rPr>
                <w:rFonts w:ascii="Calibri" w:hAnsi="Calibri" w:cs="Calibri"/>
                <w:b/>
                <w:bCs/>
                <w:color w:val="000000"/>
                <w:sz w:val="16"/>
                <w:szCs w:val="22"/>
                <w:lang w:val="fr-FR" w:eastAsia="fr-FR"/>
              </w:rPr>
            </w:pPr>
            <w:r w:rsidRPr="00FE4E66">
              <w:rPr>
                <w:rFonts w:ascii="Calibri" w:hAnsi="Calibri" w:cs="Calibri"/>
                <w:b/>
                <w:bCs/>
                <w:color w:val="000000"/>
                <w:sz w:val="16"/>
                <w:szCs w:val="22"/>
                <w:lang w:val="fr-FR" w:eastAsia="fr-FR"/>
              </w:rPr>
              <w:t> </w:t>
            </w:r>
          </w:p>
        </w:tc>
        <w:tc>
          <w:tcPr>
            <w:tcW w:w="142" w:type="pct"/>
            <w:tcBorders>
              <w:top w:val="single" w:sz="4" w:space="0" w:color="00B0F0"/>
              <w:left w:val="nil"/>
              <w:bottom w:val="single" w:sz="4" w:space="0" w:color="00B0F0"/>
              <w:right w:val="single" w:sz="4" w:space="0" w:color="00B0F0"/>
            </w:tcBorders>
            <w:shd w:val="clear" w:color="000000" w:fill="00B0F0"/>
            <w:noWrap/>
            <w:vAlign w:val="bottom"/>
            <w:hideMark/>
          </w:tcPr>
          <w:p w:rsidR="00FE4E66" w:rsidRPr="00FE4E66" w:rsidRDefault="00FE4E66" w:rsidP="00FE4E66">
            <w:pPr>
              <w:rPr>
                <w:rFonts w:ascii="Calibri" w:hAnsi="Calibri" w:cs="Calibri"/>
                <w:b/>
                <w:bCs/>
                <w:color w:val="000000"/>
                <w:sz w:val="16"/>
                <w:szCs w:val="22"/>
                <w:lang w:val="fr-FR" w:eastAsia="fr-FR"/>
              </w:rPr>
            </w:pPr>
            <w:r w:rsidRPr="00FE4E66">
              <w:rPr>
                <w:rFonts w:ascii="Calibri" w:hAnsi="Calibri" w:cs="Calibri"/>
                <w:b/>
                <w:bCs/>
                <w:color w:val="000000"/>
                <w:sz w:val="16"/>
                <w:szCs w:val="22"/>
                <w:lang w:val="fr-FR" w:eastAsia="fr-FR"/>
              </w:rPr>
              <w:t> </w:t>
            </w:r>
          </w:p>
        </w:tc>
        <w:tc>
          <w:tcPr>
            <w:tcW w:w="142" w:type="pct"/>
            <w:tcBorders>
              <w:top w:val="single" w:sz="4" w:space="0" w:color="00B0F0"/>
              <w:left w:val="nil"/>
              <w:bottom w:val="single" w:sz="4" w:space="0" w:color="00B0F0"/>
              <w:right w:val="nil"/>
            </w:tcBorders>
            <w:shd w:val="clear" w:color="000000" w:fill="00B0F0"/>
            <w:noWrap/>
            <w:vAlign w:val="bottom"/>
            <w:hideMark/>
          </w:tcPr>
          <w:p w:rsidR="00FE4E66" w:rsidRPr="00FE4E66" w:rsidRDefault="00FE4E66" w:rsidP="00FE4E66">
            <w:pPr>
              <w:rPr>
                <w:rFonts w:ascii="Calibri" w:hAnsi="Calibri" w:cs="Calibri"/>
                <w:b/>
                <w:bCs/>
                <w:color w:val="000000"/>
                <w:sz w:val="16"/>
                <w:szCs w:val="22"/>
                <w:lang w:val="fr-FR" w:eastAsia="fr-FR"/>
              </w:rPr>
            </w:pPr>
            <w:r w:rsidRPr="00FE4E66">
              <w:rPr>
                <w:rFonts w:ascii="Calibri" w:hAnsi="Calibri" w:cs="Calibri"/>
                <w:b/>
                <w:bCs/>
                <w:color w:val="000000"/>
                <w:sz w:val="16"/>
                <w:szCs w:val="22"/>
                <w:lang w:val="fr-FR" w:eastAsia="fr-FR"/>
              </w:rPr>
              <w:t> </w:t>
            </w:r>
          </w:p>
        </w:tc>
        <w:tc>
          <w:tcPr>
            <w:tcW w:w="142" w:type="pct"/>
            <w:tcBorders>
              <w:top w:val="single" w:sz="4" w:space="0" w:color="00B0F0"/>
              <w:left w:val="single" w:sz="4" w:space="0" w:color="00B0F0"/>
              <w:bottom w:val="single" w:sz="4" w:space="0" w:color="00B0F0"/>
              <w:right w:val="single" w:sz="4" w:space="0" w:color="00B0F0"/>
            </w:tcBorders>
            <w:shd w:val="clear" w:color="000000" w:fill="00B0F0"/>
            <w:noWrap/>
            <w:vAlign w:val="bottom"/>
            <w:hideMark/>
          </w:tcPr>
          <w:p w:rsidR="00FE4E66" w:rsidRPr="00FE4E66" w:rsidRDefault="00FE4E66" w:rsidP="00FE4E66">
            <w:pPr>
              <w:rPr>
                <w:rFonts w:ascii="Calibri" w:hAnsi="Calibri" w:cs="Calibri"/>
                <w:b/>
                <w:bCs/>
                <w:color w:val="000000"/>
                <w:sz w:val="16"/>
                <w:szCs w:val="22"/>
                <w:lang w:val="fr-FR" w:eastAsia="fr-FR"/>
              </w:rPr>
            </w:pPr>
            <w:r w:rsidRPr="00FE4E66">
              <w:rPr>
                <w:rFonts w:ascii="Calibri" w:hAnsi="Calibri" w:cs="Calibri"/>
                <w:b/>
                <w:bCs/>
                <w:color w:val="000000"/>
                <w:sz w:val="16"/>
                <w:szCs w:val="22"/>
                <w:lang w:val="fr-FR" w:eastAsia="fr-FR"/>
              </w:rPr>
              <w:t> </w:t>
            </w:r>
          </w:p>
        </w:tc>
        <w:tc>
          <w:tcPr>
            <w:tcW w:w="142" w:type="pct"/>
            <w:tcBorders>
              <w:top w:val="single" w:sz="4" w:space="0" w:color="00B0F0"/>
              <w:left w:val="nil"/>
              <w:bottom w:val="single" w:sz="4" w:space="0" w:color="00B0F0"/>
              <w:right w:val="single" w:sz="4" w:space="0" w:color="00B0F0"/>
            </w:tcBorders>
            <w:shd w:val="clear" w:color="000000" w:fill="00B0F0"/>
            <w:noWrap/>
            <w:vAlign w:val="bottom"/>
            <w:hideMark/>
          </w:tcPr>
          <w:p w:rsidR="00FE4E66" w:rsidRPr="00FE4E66" w:rsidRDefault="00FE4E66" w:rsidP="00FE4E66">
            <w:pPr>
              <w:rPr>
                <w:rFonts w:ascii="Calibri" w:hAnsi="Calibri" w:cs="Calibri"/>
                <w:b/>
                <w:bCs/>
                <w:color w:val="000000"/>
                <w:sz w:val="16"/>
                <w:szCs w:val="22"/>
                <w:lang w:val="fr-FR" w:eastAsia="fr-FR"/>
              </w:rPr>
            </w:pPr>
            <w:r w:rsidRPr="00FE4E66">
              <w:rPr>
                <w:rFonts w:ascii="Calibri" w:hAnsi="Calibri" w:cs="Calibri"/>
                <w:b/>
                <w:bCs/>
                <w:color w:val="000000"/>
                <w:sz w:val="16"/>
                <w:szCs w:val="22"/>
                <w:lang w:val="fr-FR" w:eastAsia="fr-FR"/>
              </w:rPr>
              <w:t> </w:t>
            </w:r>
          </w:p>
        </w:tc>
        <w:tc>
          <w:tcPr>
            <w:tcW w:w="142" w:type="pct"/>
            <w:tcBorders>
              <w:top w:val="single" w:sz="4" w:space="0" w:color="00B0F0"/>
              <w:left w:val="nil"/>
              <w:bottom w:val="single" w:sz="4" w:space="0" w:color="00B0F0"/>
              <w:right w:val="nil"/>
            </w:tcBorders>
            <w:shd w:val="clear" w:color="000000" w:fill="00B0F0"/>
            <w:noWrap/>
            <w:vAlign w:val="bottom"/>
            <w:hideMark/>
          </w:tcPr>
          <w:p w:rsidR="00FE4E66" w:rsidRPr="00FE4E66" w:rsidRDefault="00FE4E66" w:rsidP="00FE4E66">
            <w:pPr>
              <w:rPr>
                <w:rFonts w:ascii="Calibri" w:hAnsi="Calibri" w:cs="Calibri"/>
                <w:b/>
                <w:bCs/>
                <w:color w:val="000000"/>
                <w:sz w:val="16"/>
                <w:szCs w:val="22"/>
                <w:lang w:val="fr-FR" w:eastAsia="fr-FR"/>
              </w:rPr>
            </w:pPr>
            <w:r w:rsidRPr="00FE4E66">
              <w:rPr>
                <w:rFonts w:ascii="Calibri" w:hAnsi="Calibri" w:cs="Calibri"/>
                <w:b/>
                <w:bCs/>
                <w:color w:val="000000"/>
                <w:sz w:val="16"/>
                <w:szCs w:val="22"/>
                <w:lang w:val="fr-FR" w:eastAsia="fr-FR"/>
              </w:rPr>
              <w:t> </w:t>
            </w:r>
          </w:p>
        </w:tc>
        <w:tc>
          <w:tcPr>
            <w:tcW w:w="142" w:type="pct"/>
            <w:tcBorders>
              <w:top w:val="single" w:sz="4" w:space="0" w:color="00B0F0"/>
              <w:left w:val="single" w:sz="4" w:space="0" w:color="00B0F0"/>
              <w:bottom w:val="single" w:sz="4" w:space="0" w:color="00B0F0"/>
              <w:right w:val="single" w:sz="4" w:space="0" w:color="auto"/>
            </w:tcBorders>
            <w:shd w:val="clear" w:color="000000" w:fill="00B0F0"/>
            <w:noWrap/>
            <w:vAlign w:val="bottom"/>
            <w:hideMark/>
          </w:tcPr>
          <w:p w:rsidR="00FE4E66" w:rsidRPr="00FE4E66" w:rsidRDefault="00FE4E66" w:rsidP="00FE4E66">
            <w:pPr>
              <w:rPr>
                <w:rFonts w:ascii="Calibri" w:hAnsi="Calibri" w:cs="Calibri"/>
                <w:b/>
                <w:bCs/>
                <w:color w:val="000000"/>
                <w:sz w:val="16"/>
                <w:szCs w:val="22"/>
                <w:lang w:val="fr-FR" w:eastAsia="fr-FR"/>
              </w:rPr>
            </w:pPr>
            <w:r w:rsidRPr="00FE4E66">
              <w:rPr>
                <w:rFonts w:ascii="Calibri" w:hAnsi="Calibri" w:cs="Calibri"/>
                <w:b/>
                <w:bCs/>
                <w:color w:val="000000"/>
                <w:sz w:val="16"/>
                <w:szCs w:val="22"/>
                <w:lang w:val="fr-FR" w:eastAsia="fr-FR"/>
              </w:rPr>
              <w:t> </w:t>
            </w:r>
          </w:p>
        </w:tc>
      </w:tr>
      <w:tr w:rsidR="00FE4E66" w:rsidRPr="00FE4E66" w:rsidTr="00FE4E66">
        <w:trPr>
          <w:trHeight w:val="300"/>
        </w:trPr>
        <w:tc>
          <w:tcPr>
            <w:tcW w:w="161" w:type="pct"/>
            <w:tcBorders>
              <w:top w:val="nil"/>
              <w:left w:val="single" w:sz="4" w:space="0" w:color="auto"/>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b/>
                <w:bCs/>
                <w:color w:val="000000"/>
                <w:sz w:val="16"/>
                <w:szCs w:val="18"/>
                <w:lang w:val="fr-FR" w:eastAsia="fr-FR"/>
              </w:rPr>
            </w:pPr>
            <w:r w:rsidRPr="00FE4E66">
              <w:rPr>
                <w:rFonts w:ascii="Calibri" w:hAnsi="Calibri" w:cs="Calibri"/>
                <w:b/>
                <w:bCs/>
                <w:color w:val="000000"/>
                <w:sz w:val="16"/>
                <w:szCs w:val="18"/>
                <w:lang w:val="fr-FR" w:eastAsia="fr-FR"/>
              </w:rPr>
              <w:t>2.</w:t>
            </w:r>
          </w:p>
        </w:tc>
        <w:tc>
          <w:tcPr>
            <w:tcW w:w="2673"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b/>
                <w:bCs/>
                <w:color w:val="000000"/>
                <w:sz w:val="16"/>
                <w:szCs w:val="18"/>
                <w:lang w:val="fr-FR" w:eastAsia="fr-FR"/>
              </w:rPr>
            </w:pPr>
            <w:r w:rsidRPr="00FE4E66">
              <w:rPr>
                <w:rFonts w:ascii="Calibri" w:hAnsi="Calibri" w:cs="Calibri"/>
                <w:b/>
                <w:bCs/>
                <w:color w:val="000000"/>
                <w:sz w:val="16"/>
                <w:szCs w:val="18"/>
                <w:lang w:val="fr-FR" w:eastAsia="fr-FR"/>
              </w:rPr>
              <w:t>Bilan, diagnostic et perspectives</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r>
      <w:tr w:rsidR="00FE4E66" w:rsidRPr="00655467" w:rsidTr="00FE4E66">
        <w:trPr>
          <w:trHeight w:val="300"/>
        </w:trPr>
        <w:tc>
          <w:tcPr>
            <w:tcW w:w="161" w:type="pct"/>
            <w:tcBorders>
              <w:top w:val="nil"/>
              <w:left w:val="single" w:sz="4" w:space="0" w:color="auto"/>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18"/>
                <w:lang w:val="fr-FR" w:eastAsia="fr-FR"/>
              </w:rPr>
            </w:pPr>
            <w:r w:rsidRPr="00FE4E66">
              <w:rPr>
                <w:rFonts w:ascii="Calibri" w:hAnsi="Calibri" w:cs="Calibri"/>
                <w:color w:val="000000"/>
                <w:sz w:val="16"/>
                <w:szCs w:val="18"/>
                <w:lang w:val="fr-FR" w:eastAsia="fr-FR"/>
              </w:rPr>
              <w:t>2.1</w:t>
            </w:r>
          </w:p>
        </w:tc>
        <w:tc>
          <w:tcPr>
            <w:tcW w:w="2673"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ind w:firstLineChars="100" w:firstLine="160"/>
              <w:rPr>
                <w:rFonts w:ascii="Calibri" w:hAnsi="Calibri" w:cs="Calibri"/>
                <w:color w:val="000000"/>
                <w:sz w:val="16"/>
                <w:szCs w:val="18"/>
                <w:lang w:val="fr-FR" w:eastAsia="fr-FR"/>
              </w:rPr>
            </w:pPr>
            <w:r w:rsidRPr="00FE4E66">
              <w:rPr>
                <w:rFonts w:ascii="Calibri" w:hAnsi="Calibri" w:cs="Calibri"/>
                <w:color w:val="000000"/>
                <w:sz w:val="16"/>
                <w:szCs w:val="18"/>
                <w:lang w:val="fr-FR" w:eastAsia="fr-FR"/>
              </w:rPr>
              <w:t>Réunion des Comités techniques aux niveaux central et régional</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000000" w:fill="BFBFBF"/>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r>
      <w:tr w:rsidR="00FE4E66" w:rsidRPr="00FE4E66" w:rsidTr="00FE4E66">
        <w:trPr>
          <w:trHeight w:val="300"/>
        </w:trPr>
        <w:tc>
          <w:tcPr>
            <w:tcW w:w="161" w:type="pct"/>
            <w:tcBorders>
              <w:top w:val="nil"/>
              <w:left w:val="single" w:sz="4" w:space="0" w:color="auto"/>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18"/>
                <w:lang w:val="fr-FR" w:eastAsia="fr-FR"/>
              </w:rPr>
            </w:pPr>
            <w:r w:rsidRPr="00FE4E66">
              <w:rPr>
                <w:rFonts w:ascii="Calibri" w:hAnsi="Calibri" w:cs="Calibri"/>
                <w:color w:val="000000"/>
                <w:sz w:val="16"/>
                <w:szCs w:val="18"/>
                <w:lang w:val="fr-FR" w:eastAsia="fr-FR"/>
              </w:rPr>
              <w:t>2.2</w:t>
            </w:r>
          </w:p>
        </w:tc>
        <w:tc>
          <w:tcPr>
            <w:tcW w:w="2673"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ind w:firstLineChars="100" w:firstLine="160"/>
              <w:rPr>
                <w:rFonts w:ascii="Calibri" w:hAnsi="Calibri" w:cs="Calibri"/>
                <w:color w:val="000000"/>
                <w:sz w:val="16"/>
                <w:szCs w:val="18"/>
                <w:lang w:val="fr-FR" w:eastAsia="fr-FR"/>
              </w:rPr>
            </w:pPr>
            <w:r w:rsidRPr="00FE4E66">
              <w:rPr>
                <w:rFonts w:ascii="Calibri" w:hAnsi="Calibri" w:cs="Calibri"/>
                <w:color w:val="000000"/>
                <w:sz w:val="16"/>
                <w:szCs w:val="18"/>
                <w:lang w:val="fr-FR" w:eastAsia="fr-FR"/>
              </w:rPr>
              <w:t>Enquête au niveau central</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000000" w:fill="BFBFBF"/>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r>
      <w:tr w:rsidR="00FE4E66" w:rsidRPr="00FE4E66" w:rsidTr="00FE4E66">
        <w:trPr>
          <w:trHeight w:val="300"/>
        </w:trPr>
        <w:tc>
          <w:tcPr>
            <w:tcW w:w="161" w:type="pct"/>
            <w:tcBorders>
              <w:top w:val="nil"/>
              <w:left w:val="single" w:sz="4" w:space="0" w:color="auto"/>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18"/>
                <w:lang w:val="fr-FR" w:eastAsia="fr-FR"/>
              </w:rPr>
            </w:pPr>
            <w:r w:rsidRPr="00FE4E66">
              <w:rPr>
                <w:rFonts w:ascii="Calibri" w:hAnsi="Calibri" w:cs="Calibri"/>
                <w:color w:val="000000"/>
                <w:sz w:val="16"/>
                <w:szCs w:val="18"/>
                <w:lang w:val="fr-FR" w:eastAsia="fr-FR"/>
              </w:rPr>
              <w:t>2.3</w:t>
            </w:r>
          </w:p>
        </w:tc>
        <w:tc>
          <w:tcPr>
            <w:tcW w:w="2673"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ind w:firstLineChars="100" w:firstLine="160"/>
              <w:rPr>
                <w:rFonts w:ascii="Calibri" w:hAnsi="Calibri" w:cs="Calibri"/>
                <w:color w:val="000000"/>
                <w:sz w:val="16"/>
                <w:szCs w:val="18"/>
                <w:lang w:val="fr-FR" w:eastAsia="fr-FR"/>
              </w:rPr>
            </w:pPr>
            <w:r w:rsidRPr="00FE4E66">
              <w:rPr>
                <w:rFonts w:ascii="Calibri" w:hAnsi="Calibri" w:cs="Calibri"/>
                <w:color w:val="000000"/>
                <w:sz w:val="16"/>
                <w:szCs w:val="18"/>
                <w:lang w:val="fr-FR" w:eastAsia="fr-FR"/>
              </w:rPr>
              <w:t>Enquête au niveau local</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000000" w:fill="BFBFBF"/>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000000" w:fill="BFBFBF"/>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r>
      <w:tr w:rsidR="00FE4E66" w:rsidRPr="00FE4E66" w:rsidTr="00FE4E66">
        <w:trPr>
          <w:trHeight w:val="300"/>
        </w:trPr>
        <w:tc>
          <w:tcPr>
            <w:tcW w:w="161" w:type="pct"/>
            <w:tcBorders>
              <w:top w:val="nil"/>
              <w:left w:val="single" w:sz="4" w:space="0" w:color="auto"/>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18"/>
                <w:lang w:val="fr-FR" w:eastAsia="fr-FR"/>
              </w:rPr>
            </w:pPr>
            <w:r w:rsidRPr="00FE4E66">
              <w:rPr>
                <w:rFonts w:ascii="Calibri" w:hAnsi="Calibri" w:cs="Calibri"/>
                <w:color w:val="000000"/>
                <w:sz w:val="16"/>
                <w:szCs w:val="18"/>
                <w:lang w:val="fr-FR" w:eastAsia="fr-FR"/>
              </w:rPr>
              <w:t>2.4</w:t>
            </w:r>
          </w:p>
        </w:tc>
        <w:tc>
          <w:tcPr>
            <w:tcW w:w="2673"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ind w:firstLineChars="100" w:firstLine="160"/>
              <w:rPr>
                <w:rFonts w:ascii="Calibri" w:hAnsi="Calibri" w:cs="Calibri"/>
                <w:color w:val="000000"/>
                <w:sz w:val="16"/>
                <w:szCs w:val="18"/>
                <w:lang w:val="fr-FR" w:eastAsia="fr-FR"/>
              </w:rPr>
            </w:pPr>
            <w:r w:rsidRPr="00FE4E66">
              <w:rPr>
                <w:rFonts w:ascii="Calibri" w:hAnsi="Calibri" w:cs="Calibri"/>
                <w:color w:val="000000"/>
                <w:sz w:val="16"/>
                <w:szCs w:val="18"/>
                <w:lang w:val="fr-FR" w:eastAsia="fr-FR"/>
              </w:rPr>
              <w:t>Cartographie</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000000" w:fill="BFBFBF"/>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000000" w:fill="BFBFBF"/>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r>
      <w:tr w:rsidR="00FE4E66" w:rsidRPr="00655467" w:rsidTr="00FE4E66">
        <w:trPr>
          <w:trHeight w:val="300"/>
        </w:trPr>
        <w:tc>
          <w:tcPr>
            <w:tcW w:w="161" w:type="pct"/>
            <w:tcBorders>
              <w:top w:val="nil"/>
              <w:left w:val="single" w:sz="4" w:space="0" w:color="auto"/>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18"/>
                <w:lang w:val="fr-FR" w:eastAsia="fr-FR"/>
              </w:rPr>
            </w:pPr>
            <w:r w:rsidRPr="00FE4E66">
              <w:rPr>
                <w:rFonts w:ascii="Calibri" w:hAnsi="Calibri" w:cs="Calibri"/>
                <w:color w:val="000000"/>
                <w:sz w:val="16"/>
                <w:szCs w:val="18"/>
                <w:lang w:val="fr-FR" w:eastAsia="fr-FR"/>
              </w:rPr>
              <w:t>2.5</w:t>
            </w:r>
          </w:p>
        </w:tc>
        <w:tc>
          <w:tcPr>
            <w:tcW w:w="2673"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ind w:firstLineChars="100" w:firstLine="160"/>
              <w:rPr>
                <w:rFonts w:ascii="Calibri" w:hAnsi="Calibri" w:cs="Calibri"/>
                <w:color w:val="000000"/>
                <w:sz w:val="16"/>
                <w:szCs w:val="18"/>
                <w:lang w:val="fr-FR" w:eastAsia="fr-FR"/>
              </w:rPr>
            </w:pPr>
            <w:r w:rsidRPr="00FE4E66">
              <w:rPr>
                <w:rFonts w:ascii="Calibri" w:hAnsi="Calibri" w:cs="Calibri"/>
                <w:color w:val="000000"/>
                <w:sz w:val="16"/>
                <w:szCs w:val="18"/>
                <w:lang w:val="fr-FR" w:eastAsia="fr-FR"/>
              </w:rPr>
              <w:t>Traitement et analyse des données d'enquête</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000000" w:fill="BFBFBF"/>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000000" w:fill="BFBFBF"/>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r>
      <w:tr w:rsidR="00FE4E66" w:rsidRPr="00655467" w:rsidTr="00FE4E66">
        <w:trPr>
          <w:trHeight w:val="300"/>
        </w:trPr>
        <w:tc>
          <w:tcPr>
            <w:tcW w:w="161" w:type="pct"/>
            <w:tcBorders>
              <w:top w:val="nil"/>
              <w:left w:val="single" w:sz="4" w:space="0" w:color="auto"/>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18"/>
                <w:lang w:val="fr-FR" w:eastAsia="fr-FR"/>
              </w:rPr>
            </w:pPr>
            <w:r w:rsidRPr="00FE4E66">
              <w:rPr>
                <w:rFonts w:ascii="Calibri" w:hAnsi="Calibri" w:cs="Calibri"/>
                <w:color w:val="000000"/>
                <w:sz w:val="16"/>
                <w:szCs w:val="18"/>
                <w:lang w:val="fr-FR" w:eastAsia="fr-FR"/>
              </w:rPr>
              <w:t>2.6</w:t>
            </w:r>
          </w:p>
        </w:tc>
        <w:tc>
          <w:tcPr>
            <w:tcW w:w="2673"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ind w:firstLineChars="100" w:firstLine="160"/>
              <w:rPr>
                <w:rFonts w:ascii="Calibri" w:hAnsi="Calibri" w:cs="Calibri"/>
                <w:color w:val="000000"/>
                <w:sz w:val="16"/>
                <w:szCs w:val="18"/>
                <w:lang w:val="fr-FR" w:eastAsia="fr-FR"/>
              </w:rPr>
            </w:pPr>
            <w:r w:rsidRPr="00FE4E66">
              <w:rPr>
                <w:rFonts w:ascii="Calibri" w:hAnsi="Calibri" w:cs="Calibri"/>
                <w:color w:val="000000"/>
                <w:sz w:val="16"/>
                <w:szCs w:val="18"/>
                <w:lang w:val="fr-FR" w:eastAsia="fr-FR"/>
              </w:rPr>
              <w:t>Traitement et analyse des données cartographiques</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000000" w:fill="BFBFBF"/>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000000" w:fill="BFBFBF"/>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r>
      <w:tr w:rsidR="00FE4E66" w:rsidRPr="00655467" w:rsidTr="00FE4E66">
        <w:trPr>
          <w:trHeight w:val="300"/>
        </w:trPr>
        <w:tc>
          <w:tcPr>
            <w:tcW w:w="161" w:type="pct"/>
            <w:tcBorders>
              <w:top w:val="nil"/>
              <w:left w:val="single" w:sz="4" w:space="0" w:color="auto"/>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18"/>
                <w:lang w:val="fr-FR" w:eastAsia="fr-FR"/>
              </w:rPr>
            </w:pPr>
            <w:r w:rsidRPr="00FE4E66">
              <w:rPr>
                <w:rFonts w:ascii="Calibri" w:hAnsi="Calibri" w:cs="Calibri"/>
                <w:color w:val="000000"/>
                <w:sz w:val="16"/>
                <w:szCs w:val="18"/>
                <w:lang w:val="fr-FR" w:eastAsia="fr-FR"/>
              </w:rPr>
              <w:t>2.7</w:t>
            </w:r>
          </w:p>
        </w:tc>
        <w:tc>
          <w:tcPr>
            <w:tcW w:w="2673"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ind w:firstLineChars="100" w:firstLine="160"/>
              <w:rPr>
                <w:rFonts w:ascii="Calibri" w:hAnsi="Calibri" w:cs="Calibri"/>
                <w:color w:val="000000"/>
                <w:sz w:val="16"/>
                <w:szCs w:val="18"/>
                <w:lang w:val="fr-FR" w:eastAsia="fr-FR"/>
              </w:rPr>
            </w:pPr>
            <w:r w:rsidRPr="00FE4E66">
              <w:rPr>
                <w:rFonts w:ascii="Calibri" w:hAnsi="Calibri" w:cs="Calibri"/>
                <w:color w:val="000000"/>
                <w:sz w:val="16"/>
                <w:szCs w:val="18"/>
                <w:lang w:val="fr-FR" w:eastAsia="fr-FR"/>
              </w:rPr>
              <w:t>Rédaction et validation du rapport bilan</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000000" w:fill="BFBFBF"/>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r>
      <w:tr w:rsidR="00FE4E66" w:rsidRPr="00655467" w:rsidTr="00FE4E66">
        <w:trPr>
          <w:trHeight w:val="300"/>
        </w:trPr>
        <w:tc>
          <w:tcPr>
            <w:tcW w:w="161" w:type="pct"/>
            <w:tcBorders>
              <w:top w:val="nil"/>
              <w:left w:val="single" w:sz="4" w:space="0" w:color="auto"/>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b/>
                <w:bCs/>
                <w:color w:val="000000"/>
                <w:sz w:val="16"/>
                <w:szCs w:val="18"/>
                <w:lang w:val="fr-FR" w:eastAsia="fr-FR"/>
              </w:rPr>
            </w:pPr>
            <w:r w:rsidRPr="00FE4E66">
              <w:rPr>
                <w:rFonts w:ascii="Calibri" w:hAnsi="Calibri" w:cs="Calibri"/>
                <w:b/>
                <w:bCs/>
                <w:color w:val="000000"/>
                <w:sz w:val="16"/>
                <w:szCs w:val="18"/>
                <w:lang w:val="fr-FR" w:eastAsia="fr-FR"/>
              </w:rPr>
              <w:t>3.</w:t>
            </w:r>
          </w:p>
        </w:tc>
        <w:tc>
          <w:tcPr>
            <w:tcW w:w="2673"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b/>
                <w:bCs/>
                <w:color w:val="000000"/>
                <w:sz w:val="16"/>
                <w:szCs w:val="18"/>
                <w:lang w:val="fr-FR" w:eastAsia="fr-FR"/>
              </w:rPr>
            </w:pPr>
            <w:r w:rsidRPr="00FE4E66">
              <w:rPr>
                <w:rFonts w:ascii="Calibri" w:hAnsi="Calibri" w:cs="Calibri"/>
                <w:b/>
                <w:bCs/>
                <w:color w:val="000000"/>
                <w:sz w:val="16"/>
                <w:szCs w:val="18"/>
                <w:lang w:val="fr-FR" w:eastAsia="fr-FR"/>
              </w:rPr>
              <w:t>Cadre stratégique et aménagement du territoire</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r>
      <w:tr w:rsidR="00FE4E66" w:rsidRPr="00655467" w:rsidTr="00FE4E66">
        <w:trPr>
          <w:trHeight w:val="300"/>
        </w:trPr>
        <w:tc>
          <w:tcPr>
            <w:tcW w:w="161" w:type="pct"/>
            <w:tcBorders>
              <w:top w:val="nil"/>
              <w:left w:val="single" w:sz="4" w:space="0" w:color="auto"/>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18"/>
                <w:lang w:val="fr-FR" w:eastAsia="fr-FR"/>
              </w:rPr>
            </w:pPr>
            <w:r w:rsidRPr="00FE4E66">
              <w:rPr>
                <w:rFonts w:ascii="Calibri" w:hAnsi="Calibri" w:cs="Calibri"/>
                <w:color w:val="000000"/>
                <w:sz w:val="16"/>
                <w:szCs w:val="18"/>
                <w:lang w:val="fr-FR" w:eastAsia="fr-FR"/>
              </w:rPr>
              <w:t>3.1</w:t>
            </w:r>
          </w:p>
        </w:tc>
        <w:tc>
          <w:tcPr>
            <w:tcW w:w="2673"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ind w:firstLineChars="100" w:firstLine="160"/>
              <w:rPr>
                <w:rFonts w:ascii="Calibri" w:hAnsi="Calibri" w:cs="Calibri"/>
                <w:color w:val="000000"/>
                <w:sz w:val="16"/>
                <w:szCs w:val="18"/>
                <w:lang w:val="fr-FR" w:eastAsia="fr-FR"/>
              </w:rPr>
            </w:pPr>
            <w:r w:rsidRPr="00FE4E66">
              <w:rPr>
                <w:rFonts w:ascii="Calibri" w:hAnsi="Calibri" w:cs="Calibri"/>
                <w:color w:val="000000"/>
                <w:sz w:val="16"/>
                <w:szCs w:val="18"/>
                <w:lang w:val="fr-FR" w:eastAsia="fr-FR"/>
              </w:rPr>
              <w:t>Réunion des Comités techniques aux niveaux central et régional</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000000" w:fill="BFBFBF"/>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r>
      <w:tr w:rsidR="00FE4E66" w:rsidRPr="00FE4E66" w:rsidTr="00FE4E66">
        <w:trPr>
          <w:trHeight w:val="300"/>
        </w:trPr>
        <w:tc>
          <w:tcPr>
            <w:tcW w:w="161" w:type="pct"/>
            <w:tcBorders>
              <w:top w:val="nil"/>
              <w:left w:val="single" w:sz="4" w:space="0" w:color="auto"/>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18"/>
                <w:lang w:val="fr-FR" w:eastAsia="fr-FR"/>
              </w:rPr>
            </w:pPr>
            <w:r w:rsidRPr="00FE4E66">
              <w:rPr>
                <w:rFonts w:ascii="Calibri" w:hAnsi="Calibri" w:cs="Calibri"/>
                <w:color w:val="000000"/>
                <w:sz w:val="16"/>
                <w:szCs w:val="18"/>
                <w:lang w:val="fr-FR" w:eastAsia="fr-FR"/>
              </w:rPr>
              <w:t>3.2</w:t>
            </w:r>
          </w:p>
        </w:tc>
        <w:tc>
          <w:tcPr>
            <w:tcW w:w="2673"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ind w:firstLineChars="100" w:firstLine="160"/>
              <w:rPr>
                <w:rFonts w:ascii="Calibri" w:hAnsi="Calibri" w:cs="Calibri"/>
                <w:color w:val="000000"/>
                <w:sz w:val="16"/>
                <w:szCs w:val="18"/>
                <w:lang w:val="fr-FR" w:eastAsia="fr-FR"/>
              </w:rPr>
            </w:pPr>
            <w:r w:rsidRPr="00FE4E66">
              <w:rPr>
                <w:rFonts w:ascii="Calibri" w:hAnsi="Calibri" w:cs="Calibri"/>
                <w:color w:val="000000"/>
                <w:sz w:val="16"/>
                <w:szCs w:val="18"/>
                <w:lang w:val="fr-FR" w:eastAsia="fr-FR"/>
              </w:rPr>
              <w:t>Rédaction du SRAD provisoire</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000000" w:fill="BFBFBF"/>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000000" w:fill="BFBFBF"/>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r>
      <w:tr w:rsidR="00FE4E66" w:rsidRPr="00655467" w:rsidTr="00FE4E66">
        <w:trPr>
          <w:trHeight w:val="300"/>
        </w:trPr>
        <w:tc>
          <w:tcPr>
            <w:tcW w:w="161" w:type="pct"/>
            <w:tcBorders>
              <w:top w:val="nil"/>
              <w:left w:val="single" w:sz="4" w:space="0" w:color="auto"/>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18"/>
                <w:lang w:val="fr-FR" w:eastAsia="fr-FR"/>
              </w:rPr>
            </w:pPr>
            <w:r w:rsidRPr="00FE4E66">
              <w:rPr>
                <w:rFonts w:ascii="Calibri" w:hAnsi="Calibri" w:cs="Calibri"/>
                <w:color w:val="000000"/>
                <w:sz w:val="16"/>
                <w:szCs w:val="18"/>
                <w:lang w:val="fr-FR" w:eastAsia="fr-FR"/>
              </w:rPr>
              <w:t>3.3</w:t>
            </w:r>
          </w:p>
        </w:tc>
        <w:tc>
          <w:tcPr>
            <w:tcW w:w="2673"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ind w:firstLineChars="100" w:firstLine="160"/>
              <w:rPr>
                <w:rFonts w:ascii="Calibri" w:hAnsi="Calibri" w:cs="Calibri"/>
                <w:color w:val="000000"/>
                <w:sz w:val="16"/>
                <w:szCs w:val="18"/>
                <w:lang w:val="fr-FR" w:eastAsia="fr-FR"/>
              </w:rPr>
            </w:pPr>
            <w:r w:rsidRPr="00FE4E66">
              <w:rPr>
                <w:rFonts w:ascii="Calibri" w:hAnsi="Calibri" w:cs="Calibri"/>
                <w:color w:val="000000"/>
                <w:sz w:val="16"/>
                <w:szCs w:val="18"/>
                <w:lang w:val="fr-FR" w:eastAsia="fr-FR"/>
              </w:rPr>
              <w:t>Réunion des Comités de pilotage aux niveaux central et régional</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000000" w:fill="BFBFBF"/>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r>
      <w:tr w:rsidR="00FE4E66" w:rsidRPr="00655467" w:rsidTr="00FE4E66">
        <w:trPr>
          <w:trHeight w:val="300"/>
        </w:trPr>
        <w:tc>
          <w:tcPr>
            <w:tcW w:w="161" w:type="pct"/>
            <w:tcBorders>
              <w:top w:val="nil"/>
              <w:left w:val="single" w:sz="4" w:space="0" w:color="auto"/>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18"/>
                <w:lang w:val="fr-FR" w:eastAsia="fr-FR"/>
              </w:rPr>
            </w:pPr>
            <w:r w:rsidRPr="00FE4E66">
              <w:rPr>
                <w:rFonts w:ascii="Calibri" w:hAnsi="Calibri" w:cs="Calibri"/>
                <w:color w:val="000000"/>
                <w:sz w:val="16"/>
                <w:szCs w:val="18"/>
                <w:lang w:val="fr-FR" w:eastAsia="fr-FR"/>
              </w:rPr>
              <w:t>3.4</w:t>
            </w:r>
          </w:p>
        </w:tc>
        <w:tc>
          <w:tcPr>
            <w:tcW w:w="2673"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ind w:firstLineChars="100" w:firstLine="160"/>
              <w:rPr>
                <w:rFonts w:ascii="Calibri" w:hAnsi="Calibri" w:cs="Calibri"/>
                <w:color w:val="000000"/>
                <w:sz w:val="16"/>
                <w:szCs w:val="18"/>
                <w:lang w:val="fr-FR" w:eastAsia="fr-FR"/>
              </w:rPr>
            </w:pPr>
            <w:r w:rsidRPr="00FE4E66">
              <w:rPr>
                <w:rFonts w:ascii="Calibri" w:hAnsi="Calibri" w:cs="Calibri"/>
                <w:color w:val="000000"/>
                <w:sz w:val="16"/>
                <w:szCs w:val="18"/>
                <w:lang w:val="fr-FR" w:eastAsia="fr-FR"/>
              </w:rPr>
              <w:t>Atelier de validation et Rédaction du SRAD final</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000000" w:fill="BFBFBF"/>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r>
      <w:tr w:rsidR="00FE4E66" w:rsidRPr="00FE4E66" w:rsidTr="00FE4E66">
        <w:trPr>
          <w:trHeight w:val="300"/>
        </w:trPr>
        <w:tc>
          <w:tcPr>
            <w:tcW w:w="161" w:type="pct"/>
            <w:tcBorders>
              <w:top w:val="nil"/>
              <w:left w:val="single" w:sz="4" w:space="0" w:color="auto"/>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18"/>
                <w:lang w:val="fr-FR" w:eastAsia="fr-FR"/>
              </w:rPr>
            </w:pPr>
            <w:r w:rsidRPr="00FE4E66">
              <w:rPr>
                <w:rFonts w:ascii="Calibri" w:hAnsi="Calibri" w:cs="Calibri"/>
                <w:color w:val="000000"/>
                <w:sz w:val="16"/>
                <w:szCs w:val="18"/>
                <w:lang w:val="fr-FR" w:eastAsia="fr-FR"/>
              </w:rPr>
              <w:t>3.5</w:t>
            </w:r>
          </w:p>
        </w:tc>
        <w:tc>
          <w:tcPr>
            <w:tcW w:w="2673"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ind w:firstLineChars="100" w:firstLine="160"/>
              <w:rPr>
                <w:rFonts w:ascii="Calibri" w:hAnsi="Calibri" w:cs="Calibri"/>
                <w:color w:val="000000"/>
                <w:sz w:val="16"/>
                <w:szCs w:val="18"/>
                <w:lang w:val="fr-FR" w:eastAsia="fr-FR"/>
              </w:rPr>
            </w:pPr>
            <w:r w:rsidRPr="00FE4E66">
              <w:rPr>
                <w:rFonts w:ascii="Calibri" w:hAnsi="Calibri" w:cs="Calibri"/>
                <w:color w:val="000000"/>
                <w:sz w:val="16"/>
                <w:szCs w:val="18"/>
                <w:lang w:val="fr-FR" w:eastAsia="fr-FR"/>
              </w:rPr>
              <w:t>Elaboration du PRD pilote</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000000" w:fill="BFBFBF"/>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000000" w:fill="BFBFBF"/>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r>
      <w:tr w:rsidR="00FE4E66" w:rsidRPr="00655467" w:rsidTr="00FE4E66">
        <w:trPr>
          <w:trHeight w:val="300"/>
        </w:trPr>
        <w:tc>
          <w:tcPr>
            <w:tcW w:w="161" w:type="pct"/>
            <w:tcBorders>
              <w:top w:val="nil"/>
              <w:left w:val="single" w:sz="4" w:space="0" w:color="auto"/>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18"/>
                <w:lang w:val="fr-FR" w:eastAsia="fr-FR"/>
              </w:rPr>
            </w:pPr>
            <w:r w:rsidRPr="00FE4E66">
              <w:rPr>
                <w:rFonts w:ascii="Calibri" w:hAnsi="Calibri" w:cs="Calibri"/>
                <w:color w:val="000000"/>
                <w:sz w:val="16"/>
                <w:szCs w:val="18"/>
                <w:lang w:val="fr-FR" w:eastAsia="fr-FR"/>
              </w:rPr>
              <w:t>3.6</w:t>
            </w:r>
          </w:p>
        </w:tc>
        <w:tc>
          <w:tcPr>
            <w:tcW w:w="2673"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ind w:firstLineChars="100" w:firstLine="160"/>
              <w:rPr>
                <w:rFonts w:ascii="Calibri" w:hAnsi="Calibri" w:cs="Calibri"/>
                <w:color w:val="000000"/>
                <w:sz w:val="16"/>
                <w:szCs w:val="18"/>
                <w:lang w:val="fr-FR" w:eastAsia="fr-FR"/>
              </w:rPr>
            </w:pPr>
            <w:r w:rsidRPr="00FE4E66">
              <w:rPr>
                <w:rFonts w:ascii="Calibri" w:hAnsi="Calibri" w:cs="Calibri"/>
                <w:color w:val="000000"/>
                <w:sz w:val="16"/>
                <w:szCs w:val="18"/>
                <w:lang w:val="fr-FR" w:eastAsia="fr-FR"/>
              </w:rPr>
              <w:t>Atelier de validation et Rédaction du PRD final pilote</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000000" w:fill="BFBFBF"/>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r>
      <w:tr w:rsidR="00FE4E66" w:rsidRPr="00655467" w:rsidTr="00FE4E66">
        <w:trPr>
          <w:trHeight w:val="300"/>
        </w:trPr>
        <w:tc>
          <w:tcPr>
            <w:tcW w:w="161" w:type="pct"/>
            <w:tcBorders>
              <w:top w:val="nil"/>
              <w:left w:val="single" w:sz="4" w:space="0" w:color="auto"/>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18"/>
                <w:lang w:val="fr-FR" w:eastAsia="fr-FR"/>
              </w:rPr>
            </w:pPr>
            <w:r w:rsidRPr="00FE4E66">
              <w:rPr>
                <w:rFonts w:ascii="Calibri" w:hAnsi="Calibri" w:cs="Calibri"/>
                <w:color w:val="000000"/>
                <w:sz w:val="16"/>
                <w:szCs w:val="18"/>
                <w:lang w:val="fr-FR" w:eastAsia="fr-FR"/>
              </w:rPr>
              <w:t>3.7</w:t>
            </w:r>
          </w:p>
        </w:tc>
        <w:tc>
          <w:tcPr>
            <w:tcW w:w="2673"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ind w:firstLineChars="100" w:firstLine="160"/>
              <w:rPr>
                <w:rFonts w:ascii="Calibri" w:hAnsi="Calibri" w:cs="Calibri"/>
                <w:color w:val="000000"/>
                <w:sz w:val="16"/>
                <w:szCs w:val="18"/>
                <w:lang w:val="fr-FR" w:eastAsia="fr-FR"/>
              </w:rPr>
            </w:pPr>
            <w:r w:rsidRPr="00FE4E66">
              <w:rPr>
                <w:rFonts w:ascii="Calibri" w:hAnsi="Calibri" w:cs="Calibri"/>
                <w:color w:val="000000"/>
                <w:sz w:val="16"/>
                <w:szCs w:val="18"/>
                <w:lang w:val="fr-FR" w:eastAsia="fr-FR"/>
              </w:rPr>
              <w:t>Atelier bilan du processus pilote</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000000" w:fill="BFBFBF"/>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r>
      <w:tr w:rsidR="00FE4E66" w:rsidRPr="00655467" w:rsidTr="00FE4E66">
        <w:trPr>
          <w:trHeight w:val="300"/>
        </w:trPr>
        <w:tc>
          <w:tcPr>
            <w:tcW w:w="161" w:type="pct"/>
            <w:tcBorders>
              <w:top w:val="nil"/>
              <w:left w:val="single" w:sz="4" w:space="0" w:color="auto"/>
              <w:bottom w:val="single" w:sz="4" w:space="0" w:color="auto"/>
              <w:right w:val="single" w:sz="4" w:space="0" w:color="00B0F0"/>
            </w:tcBorders>
            <w:shd w:val="clear" w:color="000000" w:fill="00B0F0"/>
            <w:noWrap/>
            <w:vAlign w:val="bottom"/>
            <w:hideMark/>
          </w:tcPr>
          <w:p w:rsidR="00FE4E66" w:rsidRPr="00FE4E66" w:rsidRDefault="00FE4E66" w:rsidP="00FE4E66">
            <w:pPr>
              <w:rPr>
                <w:rFonts w:ascii="Calibri" w:hAnsi="Calibri" w:cs="Calibri"/>
                <w:b/>
                <w:bCs/>
                <w:color w:val="000000"/>
                <w:sz w:val="16"/>
                <w:szCs w:val="18"/>
                <w:lang w:val="fr-FR" w:eastAsia="fr-FR"/>
              </w:rPr>
            </w:pPr>
            <w:r w:rsidRPr="00FE4E66">
              <w:rPr>
                <w:rFonts w:ascii="Calibri" w:hAnsi="Calibri" w:cs="Calibri"/>
                <w:b/>
                <w:bCs/>
                <w:color w:val="000000"/>
                <w:sz w:val="16"/>
                <w:szCs w:val="18"/>
                <w:lang w:val="fr-FR" w:eastAsia="fr-FR"/>
              </w:rPr>
              <w:t>C</w:t>
            </w:r>
          </w:p>
        </w:tc>
        <w:tc>
          <w:tcPr>
            <w:tcW w:w="2673" w:type="pct"/>
            <w:tcBorders>
              <w:top w:val="nil"/>
              <w:left w:val="nil"/>
              <w:bottom w:val="single" w:sz="4" w:space="0" w:color="auto"/>
              <w:right w:val="single" w:sz="4" w:space="0" w:color="00B0F0"/>
            </w:tcBorders>
            <w:shd w:val="clear" w:color="000000" w:fill="00B0F0"/>
            <w:noWrap/>
            <w:vAlign w:val="bottom"/>
            <w:hideMark/>
          </w:tcPr>
          <w:p w:rsidR="00FE4E66" w:rsidRPr="00FE4E66" w:rsidRDefault="00FE4E66" w:rsidP="00FE4E66">
            <w:pPr>
              <w:ind w:firstLineChars="100" w:firstLine="161"/>
              <w:rPr>
                <w:rFonts w:ascii="Calibri" w:hAnsi="Calibri" w:cs="Calibri"/>
                <w:b/>
                <w:bCs/>
                <w:color w:val="000000"/>
                <w:sz w:val="16"/>
                <w:szCs w:val="18"/>
                <w:lang w:val="fr-FR" w:eastAsia="fr-FR"/>
              </w:rPr>
            </w:pPr>
            <w:r w:rsidRPr="00FE4E66">
              <w:rPr>
                <w:rFonts w:ascii="Calibri" w:hAnsi="Calibri" w:cs="Calibri"/>
                <w:b/>
                <w:bCs/>
                <w:color w:val="000000"/>
                <w:sz w:val="16"/>
                <w:szCs w:val="18"/>
                <w:lang w:val="fr-FR" w:eastAsia="fr-FR"/>
              </w:rPr>
              <w:t>Elaboration des SRAD et des PRD pour les régions restantes</w:t>
            </w:r>
          </w:p>
        </w:tc>
        <w:tc>
          <w:tcPr>
            <w:tcW w:w="131" w:type="pct"/>
            <w:tcBorders>
              <w:top w:val="nil"/>
              <w:left w:val="nil"/>
              <w:bottom w:val="single" w:sz="4" w:space="0" w:color="auto"/>
              <w:right w:val="single" w:sz="4" w:space="0" w:color="00B0F0"/>
            </w:tcBorders>
            <w:shd w:val="clear" w:color="000000" w:fill="00B0F0"/>
            <w:noWrap/>
            <w:vAlign w:val="bottom"/>
            <w:hideMark/>
          </w:tcPr>
          <w:p w:rsidR="00FE4E66" w:rsidRPr="00FE4E66" w:rsidRDefault="00FE4E66" w:rsidP="00FE4E66">
            <w:pPr>
              <w:rPr>
                <w:rFonts w:ascii="Calibri" w:hAnsi="Calibri" w:cs="Calibri"/>
                <w:b/>
                <w:bCs/>
                <w:color w:val="000000"/>
                <w:sz w:val="16"/>
                <w:szCs w:val="22"/>
                <w:lang w:val="fr-FR" w:eastAsia="fr-FR"/>
              </w:rPr>
            </w:pPr>
            <w:r w:rsidRPr="00FE4E66">
              <w:rPr>
                <w:rFonts w:ascii="Calibri" w:hAnsi="Calibri" w:cs="Calibri"/>
                <w:b/>
                <w:bCs/>
                <w:color w:val="000000"/>
                <w:sz w:val="16"/>
                <w:szCs w:val="22"/>
                <w:lang w:val="fr-FR" w:eastAsia="fr-FR"/>
              </w:rPr>
              <w:t> </w:t>
            </w:r>
          </w:p>
        </w:tc>
        <w:tc>
          <w:tcPr>
            <w:tcW w:w="131" w:type="pct"/>
            <w:tcBorders>
              <w:top w:val="nil"/>
              <w:left w:val="nil"/>
              <w:bottom w:val="single" w:sz="4" w:space="0" w:color="auto"/>
              <w:right w:val="single" w:sz="4" w:space="0" w:color="00B0F0"/>
            </w:tcBorders>
            <w:shd w:val="clear" w:color="000000" w:fill="00B0F0"/>
            <w:noWrap/>
            <w:vAlign w:val="bottom"/>
            <w:hideMark/>
          </w:tcPr>
          <w:p w:rsidR="00FE4E66" w:rsidRPr="00FE4E66" w:rsidRDefault="00FE4E66" w:rsidP="00FE4E66">
            <w:pPr>
              <w:rPr>
                <w:rFonts w:ascii="Calibri" w:hAnsi="Calibri" w:cs="Calibri"/>
                <w:b/>
                <w:bCs/>
                <w:color w:val="000000"/>
                <w:sz w:val="16"/>
                <w:szCs w:val="22"/>
                <w:lang w:val="fr-FR" w:eastAsia="fr-FR"/>
              </w:rPr>
            </w:pPr>
            <w:r w:rsidRPr="00FE4E66">
              <w:rPr>
                <w:rFonts w:ascii="Calibri" w:hAnsi="Calibri" w:cs="Calibri"/>
                <w:b/>
                <w:bCs/>
                <w:color w:val="000000"/>
                <w:sz w:val="16"/>
                <w:szCs w:val="22"/>
                <w:lang w:val="fr-FR" w:eastAsia="fr-FR"/>
              </w:rPr>
              <w:t> </w:t>
            </w:r>
          </w:p>
        </w:tc>
        <w:tc>
          <w:tcPr>
            <w:tcW w:w="131" w:type="pct"/>
            <w:tcBorders>
              <w:top w:val="nil"/>
              <w:left w:val="nil"/>
              <w:bottom w:val="single" w:sz="4" w:space="0" w:color="auto"/>
              <w:right w:val="single" w:sz="4" w:space="0" w:color="00B0F0"/>
            </w:tcBorders>
            <w:shd w:val="clear" w:color="000000" w:fill="00B0F0"/>
            <w:noWrap/>
            <w:vAlign w:val="bottom"/>
            <w:hideMark/>
          </w:tcPr>
          <w:p w:rsidR="00FE4E66" w:rsidRPr="00FE4E66" w:rsidRDefault="00FE4E66" w:rsidP="00FE4E66">
            <w:pPr>
              <w:rPr>
                <w:rFonts w:ascii="Calibri" w:hAnsi="Calibri" w:cs="Calibri"/>
                <w:b/>
                <w:bCs/>
                <w:color w:val="000000"/>
                <w:sz w:val="16"/>
                <w:szCs w:val="22"/>
                <w:lang w:val="fr-FR" w:eastAsia="fr-FR"/>
              </w:rPr>
            </w:pPr>
            <w:r w:rsidRPr="00FE4E66">
              <w:rPr>
                <w:rFonts w:ascii="Calibri" w:hAnsi="Calibri" w:cs="Calibri"/>
                <w:b/>
                <w:bCs/>
                <w:color w:val="000000"/>
                <w:sz w:val="16"/>
                <w:szCs w:val="22"/>
                <w:lang w:val="fr-FR" w:eastAsia="fr-FR"/>
              </w:rPr>
              <w:t> </w:t>
            </w:r>
          </w:p>
        </w:tc>
        <w:tc>
          <w:tcPr>
            <w:tcW w:w="131" w:type="pct"/>
            <w:tcBorders>
              <w:top w:val="nil"/>
              <w:left w:val="nil"/>
              <w:bottom w:val="single" w:sz="4" w:space="0" w:color="auto"/>
              <w:right w:val="single" w:sz="4" w:space="0" w:color="00B0F0"/>
            </w:tcBorders>
            <w:shd w:val="clear" w:color="000000" w:fill="00B0F0"/>
            <w:noWrap/>
            <w:vAlign w:val="bottom"/>
            <w:hideMark/>
          </w:tcPr>
          <w:p w:rsidR="00FE4E66" w:rsidRPr="00FE4E66" w:rsidRDefault="00FE4E66" w:rsidP="00FE4E66">
            <w:pPr>
              <w:rPr>
                <w:rFonts w:ascii="Calibri" w:hAnsi="Calibri" w:cs="Calibri"/>
                <w:b/>
                <w:bCs/>
                <w:color w:val="000000"/>
                <w:sz w:val="16"/>
                <w:szCs w:val="22"/>
                <w:lang w:val="fr-FR" w:eastAsia="fr-FR"/>
              </w:rPr>
            </w:pPr>
            <w:r w:rsidRPr="00FE4E66">
              <w:rPr>
                <w:rFonts w:ascii="Calibri" w:hAnsi="Calibri" w:cs="Calibri"/>
                <w:b/>
                <w:bCs/>
                <w:color w:val="000000"/>
                <w:sz w:val="16"/>
                <w:szCs w:val="22"/>
                <w:lang w:val="fr-FR" w:eastAsia="fr-FR"/>
              </w:rPr>
              <w:t> </w:t>
            </w:r>
          </w:p>
        </w:tc>
        <w:tc>
          <w:tcPr>
            <w:tcW w:w="131" w:type="pct"/>
            <w:tcBorders>
              <w:top w:val="nil"/>
              <w:left w:val="nil"/>
              <w:bottom w:val="single" w:sz="4" w:space="0" w:color="auto"/>
              <w:right w:val="single" w:sz="4" w:space="0" w:color="00B0F0"/>
            </w:tcBorders>
            <w:shd w:val="clear" w:color="000000" w:fill="00B0F0"/>
            <w:noWrap/>
            <w:vAlign w:val="bottom"/>
            <w:hideMark/>
          </w:tcPr>
          <w:p w:rsidR="00FE4E66" w:rsidRPr="00FE4E66" w:rsidRDefault="00FE4E66" w:rsidP="00FE4E66">
            <w:pPr>
              <w:rPr>
                <w:rFonts w:ascii="Calibri" w:hAnsi="Calibri" w:cs="Calibri"/>
                <w:b/>
                <w:bCs/>
                <w:color w:val="000000"/>
                <w:sz w:val="16"/>
                <w:szCs w:val="22"/>
                <w:lang w:val="fr-FR" w:eastAsia="fr-FR"/>
              </w:rPr>
            </w:pPr>
            <w:r w:rsidRPr="00FE4E66">
              <w:rPr>
                <w:rFonts w:ascii="Calibri" w:hAnsi="Calibri" w:cs="Calibri"/>
                <w:b/>
                <w:bCs/>
                <w:color w:val="000000"/>
                <w:sz w:val="16"/>
                <w:szCs w:val="22"/>
                <w:lang w:val="fr-FR" w:eastAsia="fr-FR"/>
              </w:rPr>
              <w:t> </w:t>
            </w:r>
          </w:p>
        </w:tc>
        <w:tc>
          <w:tcPr>
            <w:tcW w:w="131" w:type="pct"/>
            <w:tcBorders>
              <w:top w:val="nil"/>
              <w:left w:val="nil"/>
              <w:bottom w:val="single" w:sz="4" w:space="0" w:color="auto"/>
              <w:right w:val="single" w:sz="4" w:space="0" w:color="00B0F0"/>
            </w:tcBorders>
            <w:shd w:val="clear" w:color="000000" w:fill="00B0F0"/>
            <w:noWrap/>
            <w:vAlign w:val="bottom"/>
            <w:hideMark/>
          </w:tcPr>
          <w:p w:rsidR="00FE4E66" w:rsidRPr="00FE4E66" w:rsidRDefault="00FE4E66" w:rsidP="00FE4E66">
            <w:pPr>
              <w:rPr>
                <w:rFonts w:ascii="Calibri" w:hAnsi="Calibri" w:cs="Calibri"/>
                <w:b/>
                <w:bCs/>
                <w:color w:val="000000"/>
                <w:sz w:val="16"/>
                <w:szCs w:val="22"/>
                <w:lang w:val="fr-FR" w:eastAsia="fr-FR"/>
              </w:rPr>
            </w:pPr>
            <w:r w:rsidRPr="00FE4E66">
              <w:rPr>
                <w:rFonts w:ascii="Calibri" w:hAnsi="Calibri" w:cs="Calibri"/>
                <w:b/>
                <w:bCs/>
                <w:color w:val="000000"/>
                <w:sz w:val="16"/>
                <w:szCs w:val="22"/>
                <w:lang w:val="fr-FR" w:eastAsia="fr-FR"/>
              </w:rPr>
              <w:t> </w:t>
            </w:r>
          </w:p>
        </w:tc>
        <w:tc>
          <w:tcPr>
            <w:tcW w:w="131" w:type="pct"/>
            <w:tcBorders>
              <w:top w:val="nil"/>
              <w:left w:val="nil"/>
              <w:bottom w:val="single" w:sz="4" w:space="0" w:color="auto"/>
              <w:right w:val="single" w:sz="4" w:space="0" w:color="00B0F0"/>
            </w:tcBorders>
            <w:shd w:val="clear" w:color="000000" w:fill="00B0F0"/>
            <w:noWrap/>
            <w:vAlign w:val="bottom"/>
            <w:hideMark/>
          </w:tcPr>
          <w:p w:rsidR="00FE4E66" w:rsidRPr="00FE4E66" w:rsidRDefault="00FE4E66" w:rsidP="00FE4E66">
            <w:pPr>
              <w:rPr>
                <w:rFonts w:ascii="Calibri" w:hAnsi="Calibri" w:cs="Calibri"/>
                <w:b/>
                <w:bCs/>
                <w:color w:val="000000"/>
                <w:sz w:val="16"/>
                <w:szCs w:val="22"/>
                <w:lang w:val="fr-FR" w:eastAsia="fr-FR"/>
              </w:rPr>
            </w:pPr>
            <w:r w:rsidRPr="00FE4E66">
              <w:rPr>
                <w:rFonts w:ascii="Calibri" w:hAnsi="Calibri" w:cs="Calibri"/>
                <w:b/>
                <w:bCs/>
                <w:color w:val="000000"/>
                <w:sz w:val="16"/>
                <w:szCs w:val="22"/>
                <w:lang w:val="fr-FR" w:eastAsia="fr-FR"/>
              </w:rPr>
              <w:t> </w:t>
            </w:r>
          </w:p>
        </w:tc>
        <w:tc>
          <w:tcPr>
            <w:tcW w:w="131" w:type="pct"/>
            <w:tcBorders>
              <w:top w:val="nil"/>
              <w:left w:val="nil"/>
              <w:bottom w:val="single" w:sz="4" w:space="0" w:color="auto"/>
              <w:right w:val="single" w:sz="4" w:space="0" w:color="00B0F0"/>
            </w:tcBorders>
            <w:shd w:val="clear" w:color="000000" w:fill="00B0F0"/>
            <w:noWrap/>
            <w:vAlign w:val="bottom"/>
            <w:hideMark/>
          </w:tcPr>
          <w:p w:rsidR="00FE4E66" w:rsidRPr="00FE4E66" w:rsidRDefault="00FE4E66" w:rsidP="00FE4E66">
            <w:pPr>
              <w:rPr>
                <w:rFonts w:ascii="Calibri" w:hAnsi="Calibri" w:cs="Calibri"/>
                <w:b/>
                <w:bCs/>
                <w:color w:val="000000"/>
                <w:sz w:val="16"/>
                <w:szCs w:val="22"/>
                <w:lang w:val="fr-FR" w:eastAsia="fr-FR"/>
              </w:rPr>
            </w:pPr>
            <w:r w:rsidRPr="00FE4E66">
              <w:rPr>
                <w:rFonts w:ascii="Calibri" w:hAnsi="Calibri" w:cs="Calibri"/>
                <w:b/>
                <w:bCs/>
                <w:color w:val="000000"/>
                <w:sz w:val="16"/>
                <w:szCs w:val="22"/>
                <w:lang w:val="fr-FR" w:eastAsia="fr-FR"/>
              </w:rPr>
              <w:t> </w:t>
            </w:r>
          </w:p>
        </w:tc>
        <w:tc>
          <w:tcPr>
            <w:tcW w:w="131" w:type="pct"/>
            <w:tcBorders>
              <w:top w:val="nil"/>
              <w:left w:val="nil"/>
              <w:bottom w:val="single" w:sz="4" w:space="0" w:color="auto"/>
              <w:right w:val="single" w:sz="4" w:space="0" w:color="00B0F0"/>
            </w:tcBorders>
            <w:shd w:val="clear" w:color="000000" w:fill="00B0F0"/>
            <w:noWrap/>
            <w:vAlign w:val="bottom"/>
            <w:hideMark/>
          </w:tcPr>
          <w:p w:rsidR="00FE4E66" w:rsidRPr="00FE4E66" w:rsidRDefault="00FE4E66" w:rsidP="00FE4E66">
            <w:pPr>
              <w:rPr>
                <w:rFonts w:ascii="Calibri" w:hAnsi="Calibri" w:cs="Calibri"/>
                <w:b/>
                <w:bCs/>
                <w:color w:val="000000"/>
                <w:sz w:val="16"/>
                <w:szCs w:val="22"/>
                <w:lang w:val="fr-FR" w:eastAsia="fr-FR"/>
              </w:rPr>
            </w:pPr>
            <w:r w:rsidRPr="00FE4E66">
              <w:rPr>
                <w:rFonts w:ascii="Calibri" w:hAnsi="Calibri" w:cs="Calibri"/>
                <w:b/>
                <w:bCs/>
                <w:color w:val="000000"/>
                <w:sz w:val="16"/>
                <w:szCs w:val="22"/>
                <w:lang w:val="fr-FR" w:eastAsia="fr-FR"/>
              </w:rPr>
              <w:t> </w:t>
            </w:r>
          </w:p>
        </w:tc>
        <w:tc>
          <w:tcPr>
            <w:tcW w:w="142" w:type="pct"/>
            <w:tcBorders>
              <w:top w:val="nil"/>
              <w:left w:val="nil"/>
              <w:bottom w:val="single" w:sz="4" w:space="0" w:color="auto"/>
              <w:right w:val="single" w:sz="4" w:space="0" w:color="00B0F0"/>
            </w:tcBorders>
            <w:shd w:val="clear" w:color="000000" w:fill="00B0F0"/>
            <w:noWrap/>
            <w:vAlign w:val="bottom"/>
            <w:hideMark/>
          </w:tcPr>
          <w:p w:rsidR="00FE4E66" w:rsidRPr="00FE4E66" w:rsidRDefault="00FE4E66" w:rsidP="00FE4E66">
            <w:pPr>
              <w:rPr>
                <w:rFonts w:ascii="Calibri" w:hAnsi="Calibri" w:cs="Calibri"/>
                <w:b/>
                <w:bCs/>
                <w:color w:val="000000"/>
                <w:sz w:val="16"/>
                <w:szCs w:val="22"/>
                <w:lang w:val="fr-FR" w:eastAsia="fr-FR"/>
              </w:rPr>
            </w:pPr>
            <w:r w:rsidRPr="00FE4E66">
              <w:rPr>
                <w:rFonts w:ascii="Calibri" w:hAnsi="Calibri" w:cs="Calibri"/>
                <w:b/>
                <w:bCs/>
                <w:color w:val="000000"/>
                <w:sz w:val="16"/>
                <w:szCs w:val="22"/>
                <w:lang w:val="fr-FR" w:eastAsia="fr-FR"/>
              </w:rPr>
              <w:t> </w:t>
            </w:r>
          </w:p>
        </w:tc>
        <w:tc>
          <w:tcPr>
            <w:tcW w:w="142" w:type="pct"/>
            <w:tcBorders>
              <w:top w:val="nil"/>
              <w:left w:val="nil"/>
              <w:bottom w:val="single" w:sz="4" w:space="0" w:color="auto"/>
              <w:right w:val="single" w:sz="4" w:space="0" w:color="00B0F0"/>
            </w:tcBorders>
            <w:shd w:val="clear" w:color="000000" w:fill="00B0F0"/>
            <w:noWrap/>
            <w:vAlign w:val="bottom"/>
            <w:hideMark/>
          </w:tcPr>
          <w:p w:rsidR="00FE4E66" w:rsidRPr="00FE4E66" w:rsidRDefault="00FE4E66" w:rsidP="00FE4E66">
            <w:pPr>
              <w:rPr>
                <w:rFonts w:ascii="Calibri" w:hAnsi="Calibri" w:cs="Calibri"/>
                <w:b/>
                <w:bCs/>
                <w:color w:val="000000"/>
                <w:sz w:val="16"/>
                <w:szCs w:val="22"/>
                <w:lang w:val="fr-FR" w:eastAsia="fr-FR"/>
              </w:rPr>
            </w:pPr>
            <w:r w:rsidRPr="00FE4E66">
              <w:rPr>
                <w:rFonts w:ascii="Calibri" w:hAnsi="Calibri" w:cs="Calibri"/>
                <w:b/>
                <w:bCs/>
                <w:color w:val="000000"/>
                <w:sz w:val="16"/>
                <w:szCs w:val="22"/>
                <w:lang w:val="fr-FR" w:eastAsia="fr-FR"/>
              </w:rPr>
              <w:t> </w:t>
            </w:r>
          </w:p>
        </w:tc>
        <w:tc>
          <w:tcPr>
            <w:tcW w:w="142" w:type="pct"/>
            <w:tcBorders>
              <w:top w:val="nil"/>
              <w:left w:val="nil"/>
              <w:bottom w:val="single" w:sz="4" w:space="0" w:color="auto"/>
              <w:right w:val="single" w:sz="4" w:space="0" w:color="00B0F0"/>
            </w:tcBorders>
            <w:shd w:val="clear" w:color="000000" w:fill="00B0F0"/>
            <w:noWrap/>
            <w:vAlign w:val="bottom"/>
            <w:hideMark/>
          </w:tcPr>
          <w:p w:rsidR="00FE4E66" w:rsidRPr="00FE4E66" w:rsidRDefault="00FE4E66" w:rsidP="00FE4E66">
            <w:pPr>
              <w:rPr>
                <w:rFonts w:ascii="Calibri" w:hAnsi="Calibri" w:cs="Calibri"/>
                <w:b/>
                <w:bCs/>
                <w:color w:val="000000"/>
                <w:sz w:val="16"/>
                <w:szCs w:val="22"/>
                <w:lang w:val="fr-FR" w:eastAsia="fr-FR"/>
              </w:rPr>
            </w:pPr>
            <w:r w:rsidRPr="00FE4E66">
              <w:rPr>
                <w:rFonts w:ascii="Calibri" w:hAnsi="Calibri" w:cs="Calibri"/>
                <w:b/>
                <w:bCs/>
                <w:color w:val="000000"/>
                <w:sz w:val="16"/>
                <w:szCs w:val="22"/>
                <w:lang w:val="fr-FR" w:eastAsia="fr-FR"/>
              </w:rPr>
              <w:t> </w:t>
            </w:r>
          </w:p>
        </w:tc>
        <w:tc>
          <w:tcPr>
            <w:tcW w:w="142" w:type="pct"/>
            <w:tcBorders>
              <w:top w:val="nil"/>
              <w:left w:val="nil"/>
              <w:bottom w:val="single" w:sz="4" w:space="0" w:color="auto"/>
              <w:right w:val="single" w:sz="4" w:space="0" w:color="00B0F0"/>
            </w:tcBorders>
            <w:shd w:val="clear" w:color="000000" w:fill="00B0F0"/>
            <w:noWrap/>
            <w:vAlign w:val="bottom"/>
            <w:hideMark/>
          </w:tcPr>
          <w:p w:rsidR="00FE4E66" w:rsidRPr="00FE4E66" w:rsidRDefault="00FE4E66" w:rsidP="00FE4E66">
            <w:pPr>
              <w:rPr>
                <w:rFonts w:ascii="Calibri" w:hAnsi="Calibri" w:cs="Calibri"/>
                <w:b/>
                <w:bCs/>
                <w:color w:val="000000"/>
                <w:sz w:val="16"/>
                <w:szCs w:val="22"/>
                <w:lang w:val="fr-FR" w:eastAsia="fr-FR"/>
              </w:rPr>
            </w:pPr>
            <w:r w:rsidRPr="00FE4E66">
              <w:rPr>
                <w:rFonts w:ascii="Calibri" w:hAnsi="Calibri" w:cs="Calibri"/>
                <w:b/>
                <w:bCs/>
                <w:color w:val="000000"/>
                <w:sz w:val="16"/>
                <w:szCs w:val="22"/>
                <w:lang w:val="fr-FR" w:eastAsia="fr-FR"/>
              </w:rPr>
              <w:t> </w:t>
            </w:r>
          </w:p>
        </w:tc>
        <w:tc>
          <w:tcPr>
            <w:tcW w:w="142" w:type="pct"/>
            <w:tcBorders>
              <w:top w:val="nil"/>
              <w:left w:val="nil"/>
              <w:bottom w:val="single" w:sz="4" w:space="0" w:color="auto"/>
              <w:right w:val="single" w:sz="4" w:space="0" w:color="00B0F0"/>
            </w:tcBorders>
            <w:shd w:val="clear" w:color="000000" w:fill="00B0F0"/>
            <w:noWrap/>
            <w:vAlign w:val="bottom"/>
            <w:hideMark/>
          </w:tcPr>
          <w:p w:rsidR="00FE4E66" w:rsidRPr="00FE4E66" w:rsidRDefault="00FE4E66" w:rsidP="00FE4E66">
            <w:pPr>
              <w:rPr>
                <w:rFonts w:ascii="Calibri" w:hAnsi="Calibri" w:cs="Calibri"/>
                <w:b/>
                <w:bCs/>
                <w:color w:val="000000"/>
                <w:sz w:val="16"/>
                <w:szCs w:val="22"/>
                <w:lang w:val="fr-FR" w:eastAsia="fr-FR"/>
              </w:rPr>
            </w:pPr>
            <w:r w:rsidRPr="00FE4E66">
              <w:rPr>
                <w:rFonts w:ascii="Calibri" w:hAnsi="Calibri" w:cs="Calibri"/>
                <w:b/>
                <w:bCs/>
                <w:color w:val="000000"/>
                <w:sz w:val="16"/>
                <w:szCs w:val="22"/>
                <w:lang w:val="fr-FR" w:eastAsia="fr-FR"/>
              </w:rPr>
              <w:t> </w:t>
            </w:r>
          </w:p>
        </w:tc>
        <w:tc>
          <w:tcPr>
            <w:tcW w:w="142" w:type="pct"/>
            <w:tcBorders>
              <w:top w:val="nil"/>
              <w:left w:val="nil"/>
              <w:bottom w:val="single" w:sz="4" w:space="0" w:color="auto"/>
              <w:right w:val="single" w:sz="4" w:space="0" w:color="00B0F0"/>
            </w:tcBorders>
            <w:shd w:val="clear" w:color="000000" w:fill="00B0F0"/>
            <w:noWrap/>
            <w:vAlign w:val="bottom"/>
            <w:hideMark/>
          </w:tcPr>
          <w:p w:rsidR="00FE4E66" w:rsidRPr="00FE4E66" w:rsidRDefault="00FE4E66" w:rsidP="00FE4E66">
            <w:pPr>
              <w:rPr>
                <w:rFonts w:ascii="Calibri" w:hAnsi="Calibri" w:cs="Calibri"/>
                <w:b/>
                <w:bCs/>
                <w:color w:val="000000"/>
                <w:sz w:val="16"/>
                <w:szCs w:val="22"/>
                <w:lang w:val="fr-FR" w:eastAsia="fr-FR"/>
              </w:rPr>
            </w:pPr>
            <w:r w:rsidRPr="00FE4E66">
              <w:rPr>
                <w:rFonts w:ascii="Calibri" w:hAnsi="Calibri" w:cs="Calibri"/>
                <w:b/>
                <w:bCs/>
                <w:color w:val="000000"/>
                <w:sz w:val="16"/>
                <w:szCs w:val="22"/>
                <w:lang w:val="fr-FR" w:eastAsia="fr-FR"/>
              </w:rPr>
              <w:t> </w:t>
            </w:r>
          </w:p>
        </w:tc>
        <w:tc>
          <w:tcPr>
            <w:tcW w:w="142" w:type="pct"/>
            <w:tcBorders>
              <w:top w:val="nil"/>
              <w:left w:val="nil"/>
              <w:bottom w:val="single" w:sz="4" w:space="0" w:color="auto"/>
              <w:right w:val="single" w:sz="4" w:space="0" w:color="auto"/>
            </w:tcBorders>
            <w:shd w:val="clear" w:color="000000" w:fill="00B0F0"/>
            <w:noWrap/>
            <w:vAlign w:val="bottom"/>
            <w:hideMark/>
          </w:tcPr>
          <w:p w:rsidR="00FE4E66" w:rsidRPr="00FE4E66" w:rsidRDefault="00FE4E66" w:rsidP="00FE4E66">
            <w:pPr>
              <w:rPr>
                <w:rFonts w:ascii="Calibri" w:hAnsi="Calibri" w:cs="Calibri"/>
                <w:b/>
                <w:bCs/>
                <w:color w:val="000000"/>
                <w:sz w:val="16"/>
                <w:szCs w:val="22"/>
                <w:lang w:val="fr-FR" w:eastAsia="fr-FR"/>
              </w:rPr>
            </w:pPr>
            <w:r w:rsidRPr="00FE4E66">
              <w:rPr>
                <w:rFonts w:ascii="Calibri" w:hAnsi="Calibri" w:cs="Calibri"/>
                <w:b/>
                <w:bCs/>
                <w:color w:val="000000"/>
                <w:sz w:val="16"/>
                <w:szCs w:val="22"/>
                <w:lang w:val="fr-FR" w:eastAsia="fr-FR"/>
              </w:rPr>
              <w:t> </w:t>
            </w:r>
          </w:p>
        </w:tc>
      </w:tr>
      <w:tr w:rsidR="00FE4E66" w:rsidRPr="00FE4E66" w:rsidTr="00FE4E66">
        <w:trPr>
          <w:trHeight w:val="300"/>
        </w:trPr>
        <w:tc>
          <w:tcPr>
            <w:tcW w:w="161" w:type="pct"/>
            <w:tcBorders>
              <w:top w:val="nil"/>
              <w:left w:val="single" w:sz="4" w:space="0" w:color="auto"/>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b/>
                <w:bCs/>
                <w:color w:val="000000"/>
                <w:sz w:val="16"/>
                <w:szCs w:val="18"/>
                <w:lang w:val="fr-FR" w:eastAsia="fr-FR"/>
              </w:rPr>
            </w:pPr>
            <w:r w:rsidRPr="00FE4E66">
              <w:rPr>
                <w:rFonts w:ascii="Calibri" w:hAnsi="Calibri" w:cs="Calibri"/>
                <w:b/>
                <w:bCs/>
                <w:color w:val="000000"/>
                <w:sz w:val="16"/>
                <w:szCs w:val="18"/>
                <w:lang w:val="fr-FR" w:eastAsia="fr-FR"/>
              </w:rPr>
              <w:t>4.</w:t>
            </w:r>
          </w:p>
        </w:tc>
        <w:tc>
          <w:tcPr>
            <w:tcW w:w="2673"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b/>
                <w:bCs/>
                <w:color w:val="000000"/>
                <w:sz w:val="16"/>
                <w:szCs w:val="18"/>
                <w:lang w:val="fr-FR" w:eastAsia="fr-FR"/>
              </w:rPr>
            </w:pPr>
            <w:r w:rsidRPr="00FE4E66">
              <w:rPr>
                <w:rFonts w:ascii="Calibri" w:hAnsi="Calibri" w:cs="Calibri"/>
                <w:b/>
                <w:bCs/>
                <w:color w:val="000000"/>
                <w:sz w:val="16"/>
                <w:szCs w:val="18"/>
                <w:lang w:val="fr-FR" w:eastAsia="fr-FR"/>
              </w:rPr>
              <w:t>Bilan, diagnostic et perspectives</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r>
      <w:tr w:rsidR="00FE4E66" w:rsidRPr="00655467" w:rsidTr="00FE4E66">
        <w:trPr>
          <w:trHeight w:val="300"/>
        </w:trPr>
        <w:tc>
          <w:tcPr>
            <w:tcW w:w="161" w:type="pct"/>
            <w:tcBorders>
              <w:top w:val="nil"/>
              <w:left w:val="single" w:sz="4" w:space="0" w:color="auto"/>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18"/>
                <w:lang w:val="fr-FR" w:eastAsia="fr-FR"/>
              </w:rPr>
            </w:pPr>
            <w:r w:rsidRPr="00FE4E66">
              <w:rPr>
                <w:rFonts w:ascii="Calibri" w:hAnsi="Calibri" w:cs="Calibri"/>
                <w:color w:val="000000"/>
                <w:sz w:val="16"/>
                <w:szCs w:val="18"/>
                <w:lang w:val="fr-FR" w:eastAsia="fr-FR"/>
              </w:rPr>
              <w:t>4.1</w:t>
            </w:r>
          </w:p>
        </w:tc>
        <w:tc>
          <w:tcPr>
            <w:tcW w:w="2673"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ind w:firstLineChars="100" w:firstLine="160"/>
              <w:rPr>
                <w:rFonts w:ascii="Calibri" w:hAnsi="Calibri" w:cs="Calibri"/>
                <w:color w:val="000000"/>
                <w:sz w:val="16"/>
                <w:szCs w:val="18"/>
                <w:lang w:val="fr-FR" w:eastAsia="fr-FR"/>
              </w:rPr>
            </w:pPr>
            <w:r w:rsidRPr="00FE4E66">
              <w:rPr>
                <w:rFonts w:ascii="Calibri" w:hAnsi="Calibri" w:cs="Calibri"/>
                <w:color w:val="000000"/>
                <w:sz w:val="16"/>
                <w:szCs w:val="18"/>
                <w:lang w:val="fr-FR" w:eastAsia="fr-FR"/>
              </w:rPr>
              <w:t>Réunion des Comités techniques aux niveaux central et régional</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000000" w:fill="BFBFBF"/>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r>
      <w:tr w:rsidR="00FE4E66" w:rsidRPr="00FE4E66" w:rsidTr="00FE4E66">
        <w:trPr>
          <w:trHeight w:val="300"/>
        </w:trPr>
        <w:tc>
          <w:tcPr>
            <w:tcW w:w="161" w:type="pct"/>
            <w:tcBorders>
              <w:top w:val="nil"/>
              <w:left w:val="single" w:sz="4" w:space="0" w:color="auto"/>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18"/>
                <w:lang w:val="fr-FR" w:eastAsia="fr-FR"/>
              </w:rPr>
            </w:pPr>
            <w:r w:rsidRPr="00FE4E66">
              <w:rPr>
                <w:rFonts w:ascii="Calibri" w:hAnsi="Calibri" w:cs="Calibri"/>
                <w:color w:val="000000"/>
                <w:sz w:val="16"/>
                <w:szCs w:val="18"/>
                <w:lang w:val="fr-FR" w:eastAsia="fr-FR"/>
              </w:rPr>
              <w:t>4.2</w:t>
            </w:r>
          </w:p>
        </w:tc>
        <w:tc>
          <w:tcPr>
            <w:tcW w:w="2673"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ind w:firstLineChars="100" w:firstLine="160"/>
              <w:rPr>
                <w:rFonts w:ascii="Calibri" w:hAnsi="Calibri" w:cs="Calibri"/>
                <w:color w:val="000000"/>
                <w:sz w:val="16"/>
                <w:szCs w:val="18"/>
                <w:lang w:val="fr-FR" w:eastAsia="fr-FR"/>
              </w:rPr>
            </w:pPr>
            <w:r w:rsidRPr="00FE4E66">
              <w:rPr>
                <w:rFonts w:ascii="Calibri" w:hAnsi="Calibri" w:cs="Calibri"/>
                <w:color w:val="000000"/>
                <w:sz w:val="16"/>
                <w:szCs w:val="18"/>
                <w:lang w:val="fr-FR" w:eastAsia="fr-FR"/>
              </w:rPr>
              <w:t>Enquête au niveau central</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000000" w:fill="BFBFBF"/>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r>
      <w:tr w:rsidR="00FE4E66" w:rsidRPr="00FE4E66" w:rsidTr="00FE4E66">
        <w:trPr>
          <w:trHeight w:val="300"/>
        </w:trPr>
        <w:tc>
          <w:tcPr>
            <w:tcW w:w="161" w:type="pct"/>
            <w:tcBorders>
              <w:top w:val="nil"/>
              <w:left w:val="single" w:sz="4" w:space="0" w:color="auto"/>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18"/>
                <w:lang w:val="fr-FR" w:eastAsia="fr-FR"/>
              </w:rPr>
            </w:pPr>
            <w:r w:rsidRPr="00FE4E66">
              <w:rPr>
                <w:rFonts w:ascii="Calibri" w:hAnsi="Calibri" w:cs="Calibri"/>
                <w:color w:val="000000"/>
                <w:sz w:val="16"/>
                <w:szCs w:val="18"/>
                <w:lang w:val="fr-FR" w:eastAsia="fr-FR"/>
              </w:rPr>
              <w:t>4.3</w:t>
            </w:r>
          </w:p>
        </w:tc>
        <w:tc>
          <w:tcPr>
            <w:tcW w:w="2673"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ind w:firstLineChars="100" w:firstLine="160"/>
              <w:rPr>
                <w:rFonts w:ascii="Calibri" w:hAnsi="Calibri" w:cs="Calibri"/>
                <w:color w:val="000000"/>
                <w:sz w:val="16"/>
                <w:szCs w:val="18"/>
                <w:lang w:val="fr-FR" w:eastAsia="fr-FR"/>
              </w:rPr>
            </w:pPr>
            <w:r w:rsidRPr="00FE4E66">
              <w:rPr>
                <w:rFonts w:ascii="Calibri" w:hAnsi="Calibri" w:cs="Calibri"/>
                <w:color w:val="000000"/>
                <w:sz w:val="16"/>
                <w:szCs w:val="18"/>
                <w:lang w:val="fr-FR" w:eastAsia="fr-FR"/>
              </w:rPr>
              <w:t>Enquête au niveau local</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000000" w:fill="BFBFBF"/>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000000" w:fill="BFBFBF"/>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r>
      <w:tr w:rsidR="00FE4E66" w:rsidRPr="00FE4E66" w:rsidTr="00FE4E66">
        <w:trPr>
          <w:trHeight w:val="300"/>
        </w:trPr>
        <w:tc>
          <w:tcPr>
            <w:tcW w:w="161" w:type="pct"/>
            <w:tcBorders>
              <w:top w:val="nil"/>
              <w:left w:val="single" w:sz="4" w:space="0" w:color="auto"/>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18"/>
                <w:lang w:val="fr-FR" w:eastAsia="fr-FR"/>
              </w:rPr>
            </w:pPr>
            <w:r w:rsidRPr="00FE4E66">
              <w:rPr>
                <w:rFonts w:ascii="Calibri" w:hAnsi="Calibri" w:cs="Calibri"/>
                <w:color w:val="000000"/>
                <w:sz w:val="16"/>
                <w:szCs w:val="18"/>
                <w:lang w:val="fr-FR" w:eastAsia="fr-FR"/>
              </w:rPr>
              <w:t>4.4</w:t>
            </w:r>
          </w:p>
        </w:tc>
        <w:tc>
          <w:tcPr>
            <w:tcW w:w="2673"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ind w:firstLineChars="100" w:firstLine="160"/>
              <w:rPr>
                <w:rFonts w:ascii="Calibri" w:hAnsi="Calibri" w:cs="Calibri"/>
                <w:color w:val="000000"/>
                <w:sz w:val="16"/>
                <w:szCs w:val="18"/>
                <w:lang w:val="fr-FR" w:eastAsia="fr-FR"/>
              </w:rPr>
            </w:pPr>
            <w:r w:rsidRPr="00FE4E66">
              <w:rPr>
                <w:rFonts w:ascii="Calibri" w:hAnsi="Calibri" w:cs="Calibri"/>
                <w:color w:val="000000"/>
                <w:sz w:val="16"/>
                <w:szCs w:val="18"/>
                <w:lang w:val="fr-FR" w:eastAsia="fr-FR"/>
              </w:rPr>
              <w:t>Cartographie</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000000" w:fill="BFBFBF"/>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000000" w:fill="BFBFBF"/>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r>
      <w:tr w:rsidR="00FE4E66" w:rsidRPr="00655467" w:rsidTr="00FE4E66">
        <w:trPr>
          <w:trHeight w:val="300"/>
        </w:trPr>
        <w:tc>
          <w:tcPr>
            <w:tcW w:w="161" w:type="pct"/>
            <w:tcBorders>
              <w:top w:val="nil"/>
              <w:left w:val="single" w:sz="4" w:space="0" w:color="auto"/>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18"/>
                <w:lang w:val="fr-FR" w:eastAsia="fr-FR"/>
              </w:rPr>
            </w:pPr>
            <w:r w:rsidRPr="00FE4E66">
              <w:rPr>
                <w:rFonts w:ascii="Calibri" w:hAnsi="Calibri" w:cs="Calibri"/>
                <w:color w:val="000000"/>
                <w:sz w:val="16"/>
                <w:szCs w:val="18"/>
                <w:lang w:val="fr-FR" w:eastAsia="fr-FR"/>
              </w:rPr>
              <w:t>4.5</w:t>
            </w:r>
          </w:p>
        </w:tc>
        <w:tc>
          <w:tcPr>
            <w:tcW w:w="2673"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ind w:firstLineChars="100" w:firstLine="160"/>
              <w:rPr>
                <w:rFonts w:ascii="Calibri" w:hAnsi="Calibri" w:cs="Calibri"/>
                <w:color w:val="000000"/>
                <w:sz w:val="16"/>
                <w:szCs w:val="18"/>
                <w:lang w:val="fr-FR" w:eastAsia="fr-FR"/>
              </w:rPr>
            </w:pPr>
            <w:r w:rsidRPr="00FE4E66">
              <w:rPr>
                <w:rFonts w:ascii="Calibri" w:hAnsi="Calibri" w:cs="Calibri"/>
                <w:color w:val="000000"/>
                <w:sz w:val="16"/>
                <w:szCs w:val="18"/>
                <w:lang w:val="fr-FR" w:eastAsia="fr-FR"/>
              </w:rPr>
              <w:t>Traitement et analyse des données d'enquête</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000000" w:fill="BFBFBF"/>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000000" w:fill="BFBFBF"/>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r>
      <w:tr w:rsidR="00FE4E66" w:rsidRPr="00655467" w:rsidTr="00FE4E66">
        <w:trPr>
          <w:trHeight w:val="300"/>
        </w:trPr>
        <w:tc>
          <w:tcPr>
            <w:tcW w:w="161" w:type="pct"/>
            <w:tcBorders>
              <w:top w:val="nil"/>
              <w:left w:val="single" w:sz="4" w:space="0" w:color="auto"/>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18"/>
                <w:lang w:val="fr-FR" w:eastAsia="fr-FR"/>
              </w:rPr>
            </w:pPr>
            <w:r w:rsidRPr="00FE4E66">
              <w:rPr>
                <w:rFonts w:ascii="Calibri" w:hAnsi="Calibri" w:cs="Calibri"/>
                <w:color w:val="000000"/>
                <w:sz w:val="16"/>
                <w:szCs w:val="18"/>
                <w:lang w:val="fr-FR" w:eastAsia="fr-FR"/>
              </w:rPr>
              <w:t>4.6</w:t>
            </w:r>
          </w:p>
        </w:tc>
        <w:tc>
          <w:tcPr>
            <w:tcW w:w="2673"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ind w:firstLineChars="100" w:firstLine="160"/>
              <w:rPr>
                <w:rFonts w:ascii="Calibri" w:hAnsi="Calibri" w:cs="Calibri"/>
                <w:color w:val="000000"/>
                <w:sz w:val="16"/>
                <w:szCs w:val="18"/>
                <w:lang w:val="fr-FR" w:eastAsia="fr-FR"/>
              </w:rPr>
            </w:pPr>
            <w:r w:rsidRPr="00FE4E66">
              <w:rPr>
                <w:rFonts w:ascii="Calibri" w:hAnsi="Calibri" w:cs="Calibri"/>
                <w:color w:val="000000"/>
                <w:sz w:val="16"/>
                <w:szCs w:val="18"/>
                <w:lang w:val="fr-FR" w:eastAsia="fr-FR"/>
              </w:rPr>
              <w:t>Traitement et analyse des données cartographiques</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000000" w:fill="BFBFBF"/>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000000" w:fill="BFBFBF"/>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r>
      <w:tr w:rsidR="00FE4E66" w:rsidRPr="00655467" w:rsidTr="00FE4E66">
        <w:trPr>
          <w:trHeight w:val="300"/>
        </w:trPr>
        <w:tc>
          <w:tcPr>
            <w:tcW w:w="161" w:type="pct"/>
            <w:tcBorders>
              <w:top w:val="nil"/>
              <w:left w:val="single" w:sz="4" w:space="0" w:color="auto"/>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18"/>
                <w:lang w:val="fr-FR" w:eastAsia="fr-FR"/>
              </w:rPr>
            </w:pPr>
            <w:r w:rsidRPr="00FE4E66">
              <w:rPr>
                <w:rFonts w:ascii="Calibri" w:hAnsi="Calibri" w:cs="Calibri"/>
                <w:color w:val="000000"/>
                <w:sz w:val="16"/>
                <w:szCs w:val="18"/>
                <w:lang w:val="fr-FR" w:eastAsia="fr-FR"/>
              </w:rPr>
              <w:t>4.7</w:t>
            </w:r>
          </w:p>
        </w:tc>
        <w:tc>
          <w:tcPr>
            <w:tcW w:w="2673"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ind w:firstLineChars="100" w:firstLine="160"/>
              <w:rPr>
                <w:rFonts w:ascii="Calibri" w:hAnsi="Calibri" w:cs="Calibri"/>
                <w:color w:val="000000"/>
                <w:sz w:val="16"/>
                <w:szCs w:val="18"/>
                <w:lang w:val="fr-FR" w:eastAsia="fr-FR"/>
              </w:rPr>
            </w:pPr>
            <w:r w:rsidRPr="00FE4E66">
              <w:rPr>
                <w:rFonts w:ascii="Calibri" w:hAnsi="Calibri" w:cs="Calibri"/>
                <w:color w:val="000000"/>
                <w:sz w:val="16"/>
                <w:szCs w:val="18"/>
                <w:lang w:val="fr-FR" w:eastAsia="fr-FR"/>
              </w:rPr>
              <w:t>Rédaction et validation des rapports bilans</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000000" w:fill="BFBFBF"/>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000000" w:fill="BFBFBF"/>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r>
      <w:tr w:rsidR="00FE4E66" w:rsidRPr="00655467" w:rsidTr="00FE4E66">
        <w:trPr>
          <w:trHeight w:val="300"/>
        </w:trPr>
        <w:tc>
          <w:tcPr>
            <w:tcW w:w="161" w:type="pct"/>
            <w:tcBorders>
              <w:top w:val="nil"/>
              <w:left w:val="single" w:sz="4" w:space="0" w:color="auto"/>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b/>
                <w:bCs/>
                <w:color w:val="000000"/>
                <w:sz w:val="16"/>
                <w:szCs w:val="18"/>
                <w:lang w:val="fr-FR" w:eastAsia="fr-FR"/>
              </w:rPr>
            </w:pPr>
            <w:r w:rsidRPr="00FE4E66">
              <w:rPr>
                <w:rFonts w:ascii="Calibri" w:hAnsi="Calibri" w:cs="Calibri"/>
                <w:b/>
                <w:bCs/>
                <w:color w:val="000000"/>
                <w:sz w:val="16"/>
                <w:szCs w:val="18"/>
                <w:lang w:val="fr-FR" w:eastAsia="fr-FR"/>
              </w:rPr>
              <w:t>5.</w:t>
            </w:r>
          </w:p>
        </w:tc>
        <w:tc>
          <w:tcPr>
            <w:tcW w:w="2673"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b/>
                <w:bCs/>
                <w:color w:val="000000"/>
                <w:sz w:val="16"/>
                <w:szCs w:val="18"/>
                <w:lang w:val="fr-FR" w:eastAsia="fr-FR"/>
              </w:rPr>
            </w:pPr>
            <w:r w:rsidRPr="00FE4E66">
              <w:rPr>
                <w:rFonts w:ascii="Calibri" w:hAnsi="Calibri" w:cs="Calibri"/>
                <w:b/>
                <w:bCs/>
                <w:color w:val="000000"/>
                <w:sz w:val="16"/>
                <w:szCs w:val="18"/>
                <w:lang w:val="fr-FR" w:eastAsia="fr-FR"/>
              </w:rPr>
              <w:t>Cadre stratégique et aménagement du territoire</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r>
      <w:tr w:rsidR="00FE4E66" w:rsidRPr="00655467" w:rsidTr="00FE4E66">
        <w:trPr>
          <w:trHeight w:val="300"/>
        </w:trPr>
        <w:tc>
          <w:tcPr>
            <w:tcW w:w="161" w:type="pct"/>
            <w:tcBorders>
              <w:top w:val="nil"/>
              <w:left w:val="single" w:sz="4" w:space="0" w:color="auto"/>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18"/>
                <w:lang w:val="fr-FR" w:eastAsia="fr-FR"/>
              </w:rPr>
            </w:pPr>
            <w:r w:rsidRPr="00FE4E66">
              <w:rPr>
                <w:rFonts w:ascii="Calibri" w:hAnsi="Calibri" w:cs="Calibri"/>
                <w:color w:val="000000"/>
                <w:sz w:val="16"/>
                <w:szCs w:val="18"/>
                <w:lang w:val="fr-FR" w:eastAsia="fr-FR"/>
              </w:rPr>
              <w:t>5.1</w:t>
            </w:r>
          </w:p>
        </w:tc>
        <w:tc>
          <w:tcPr>
            <w:tcW w:w="2673"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ind w:firstLineChars="100" w:firstLine="160"/>
              <w:rPr>
                <w:rFonts w:ascii="Calibri" w:hAnsi="Calibri" w:cs="Calibri"/>
                <w:color w:val="000000"/>
                <w:sz w:val="16"/>
                <w:szCs w:val="18"/>
                <w:lang w:val="fr-FR" w:eastAsia="fr-FR"/>
              </w:rPr>
            </w:pPr>
            <w:r w:rsidRPr="00FE4E66">
              <w:rPr>
                <w:rFonts w:ascii="Calibri" w:hAnsi="Calibri" w:cs="Calibri"/>
                <w:color w:val="000000"/>
                <w:sz w:val="16"/>
                <w:szCs w:val="18"/>
                <w:lang w:val="fr-FR" w:eastAsia="fr-FR"/>
              </w:rPr>
              <w:t>Réunion des Comités techniques aux niveaux central et régional</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000000" w:fill="BFBFBF"/>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r>
      <w:tr w:rsidR="00FE4E66" w:rsidRPr="00FE4E66" w:rsidTr="00FE4E66">
        <w:trPr>
          <w:trHeight w:val="300"/>
        </w:trPr>
        <w:tc>
          <w:tcPr>
            <w:tcW w:w="161" w:type="pct"/>
            <w:tcBorders>
              <w:top w:val="nil"/>
              <w:left w:val="single" w:sz="4" w:space="0" w:color="auto"/>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18"/>
                <w:lang w:val="fr-FR" w:eastAsia="fr-FR"/>
              </w:rPr>
            </w:pPr>
            <w:r w:rsidRPr="00FE4E66">
              <w:rPr>
                <w:rFonts w:ascii="Calibri" w:hAnsi="Calibri" w:cs="Calibri"/>
                <w:color w:val="000000"/>
                <w:sz w:val="16"/>
                <w:szCs w:val="18"/>
                <w:lang w:val="fr-FR" w:eastAsia="fr-FR"/>
              </w:rPr>
              <w:t>5.2</w:t>
            </w:r>
          </w:p>
        </w:tc>
        <w:tc>
          <w:tcPr>
            <w:tcW w:w="2673"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ind w:firstLineChars="100" w:firstLine="160"/>
              <w:rPr>
                <w:rFonts w:ascii="Calibri" w:hAnsi="Calibri" w:cs="Calibri"/>
                <w:color w:val="000000"/>
                <w:sz w:val="16"/>
                <w:szCs w:val="18"/>
                <w:lang w:val="fr-FR" w:eastAsia="fr-FR"/>
              </w:rPr>
            </w:pPr>
            <w:r w:rsidRPr="00FE4E66">
              <w:rPr>
                <w:rFonts w:ascii="Calibri" w:hAnsi="Calibri" w:cs="Calibri"/>
                <w:color w:val="000000"/>
                <w:sz w:val="16"/>
                <w:szCs w:val="18"/>
                <w:lang w:val="fr-FR" w:eastAsia="fr-FR"/>
              </w:rPr>
              <w:t>Rédaction des SRAD provisoires</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000000" w:fill="BFBFBF"/>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000000" w:fill="BFBFBF"/>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r>
      <w:tr w:rsidR="00FE4E66" w:rsidRPr="00655467" w:rsidTr="00FE4E66">
        <w:trPr>
          <w:trHeight w:val="300"/>
        </w:trPr>
        <w:tc>
          <w:tcPr>
            <w:tcW w:w="161" w:type="pct"/>
            <w:tcBorders>
              <w:top w:val="nil"/>
              <w:left w:val="single" w:sz="4" w:space="0" w:color="auto"/>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18"/>
                <w:lang w:val="fr-FR" w:eastAsia="fr-FR"/>
              </w:rPr>
            </w:pPr>
            <w:r w:rsidRPr="00FE4E66">
              <w:rPr>
                <w:rFonts w:ascii="Calibri" w:hAnsi="Calibri" w:cs="Calibri"/>
                <w:color w:val="000000"/>
                <w:sz w:val="16"/>
                <w:szCs w:val="18"/>
                <w:lang w:val="fr-FR" w:eastAsia="fr-FR"/>
              </w:rPr>
              <w:t>5.3</w:t>
            </w:r>
          </w:p>
        </w:tc>
        <w:tc>
          <w:tcPr>
            <w:tcW w:w="2673"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ind w:firstLineChars="100" w:firstLine="160"/>
              <w:rPr>
                <w:rFonts w:ascii="Calibri" w:hAnsi="Calibri" w:cs="Calibri"/>
                <w:color w:val="000000"/>
                <w:sz w:val="16"/>
                <w:szCs w:val="18"/>
                <w:lang w:val="fr-FR" w:eastAsia="fr-FR"/>
              </w:rPr>
            </w:pPr>
            <w:r w:rsidRPr="00FE4E66">
              <w:rPr>
                <w:rFonts w:ascii="Calibri" w:hAnsi="Calibri" w:cs="Calibri"/>
                <w:color w:val="000000"/>
                <w:sz w:val="16"/>
                <w:szCs w:val="18"/>
                <w:lang w:val="fr-FR" w:eastAsia="fr-FR"/>
              </w:rPr>
              <w:t>Réunion des Comités de pilotage aux niveaux central et régional</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000000" w:fill="BFBFBF"/>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r>
      <w:tr w:rsidR="00FE4E66" w:rsidRPr="00655467" w:rsidTr="00FE4E66">
        <w:trPr>
          <w:trHeight w:val="300"/>
        </w:trPr>
        <w:tc>
          <w:tcPr>
            <w:tcW w:w="161" w:type="pct"/>
            <w:tcBorders>
              <w:top w:val="nil"/>
              <w:left w:val="single" w:sz="4" w:space="0" w:color="auto"/>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18"/>
                <w:lang w:val="fr-FR" w:eastAsia="fr-FR"/>
              </w:rPr>
            </w:pPr>
            <w:r w:rsidRPr="00FE4E66">
              <w:rPr>
                <w:rFonts w:ascii="Calibri" w:hAnsi="Calibri" w:cs="Calibri"/>
                <w:color w:val="000000"/>
                <w:sz w:val="16"/>
                <w:szCs w:val="18"/>
                <w:lang w:val="fr-FR" w:eastAsia="fr-FR"/>
              </w:rPr>
              <w:t>5.4</w:t>
            </w:r>
          </w:p>
        </w:tc>
        <w:tc>
          <w:tcPr>
            <w:tcW w:w="2673"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ind w:firstLineChars="100" w:firstLine="160"/>
              <w:rPr>
                <w:rFonts w:ascii="Calibri" w:hAnsi="Calibri" w:cs="Calibri"/>
                <w:color w:val="000000"/>
                <w:sz w:val="16"/>
                <w:szCs w:val="18"/>
                <w:lang w:val="fr-FR" w:eastAsia="fr-FR"/>
              </w:rPr>
            </w:pPr>
            <w:r w:rsidRPr="00FE4E66">
              <w:rPr>
                <w:rFonts w:ascii="Calibri" w:hAnsi="Calibri" w:cs="Calibri"/>
                <w:color w:val="000000"/>
                <w:sz w:val="16"/>
                <w:szCs w:val="18"/>
                <w:lang w:val="fr-FR" w:eastAsia="fr-FR"/>
              </w:rPr>
              <w:t>Atelier de validation et Rédaction des versions finales des SRAD</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000000" w:fill="BFBFBF"/>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000000" w:fill="BFBFBF"/>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r>
      <w:tr w:rsidR="00FE4E66" w:rsidRPr="00FE4E66" w:rsidTr="00FE4E66">
        <w:trPr>
          <w:trHeight w:val="300"/>
        </w:trPr>
        <w:tc>
          <w:tcPr>
            <w:tcW w:w="161" w:type="pct"/>
            <w:tcBorders>
              <w:top w:val="nil"/>
              <w:left w:val="single" w:sz="4" w:space="0" w:color="auto"/>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18"/>
                <w:lang w:val="fr-FR" w:eastAsia="fr-FR"/>
              </w:rPr>
            </w:pPr>
            <w:r w:rsidRPr="00FE4E66">
              <w:rPr>
                <w:rFonts w:ascii="Calibri" w:hAnsi="Calibri" w:cs="Calibri"/>
                <w:color w:val="000000"/>
                <w:sz w:val="16"/>
                <w:szCs w:val="18"/>
                <w:lang w:val="fr-FR" w:eastAsia="fr-FR"/>
              </w:rPr>
              <w:t>5.5</w:t>
            </w:r>
          </w:p>
        </w:tc>
        <w:tc>
          <w:tcPr>
            <w:tcW w:w="2673"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ind w:firstLineChars="100" w:firstLine="160"/>
              <w:rPr>
                <w:rFonts w:ascii="Calibri" w:hAnsi="Calibri" w:cs="Calibri"/>
                <w:color w:val="000000"/>
                <w:sz w:val="16"/>
                <w:szCs w:val="18"/>
                <w:lang w:val="fr-FR" w:eastAsia="fr-FR"/>
              </w:rPr>
            </w:pPr>
            <w:r w:rsidRPr="00FE4E66">
              <w:rPr>
                <w:rFonts w:ascii="Calibri" w:hAnsi="Calibri" w:cs="Calibri"/>
                <w:color w:val="000000"/>
                <w:sz w:val="16"/>
                <w:szCs w:val="18"/>
                <w:lang w:val="fr-FR" w:eastAsia="fr-FR"/>
              </w:rPr>
              <w:t>Elaboration des PRD</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000000" w:fill="BFBFBF"/>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000000" w:fill="BFBFBF"/>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r>
      <w:tr w:rsidR="00FE4E66" w:rsidRPr="00655467" w:rsidTr="00FE4E66">
        <w:trPr>
          <w:trHeight w:val="300"/>
        </w:trPr>
        <w:tc>
          <w:tcPr>
            <w:tcW w:w="161" w:type="pct"/>
            <w:tcBorders>
              <w:top w:val="nil"/>
              <w:left w:val="single" w:sz="4" w:space="0" w:color="auto"/>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18"/>
                <w:lang w:val="fr-FR" w:eastAsia="fr-FR"/>
              </w:rPr>
            </w:pPr>
            <w:r w:rsidRPr="00FE4E66">
              <w:rPr>
                <w:rFonts w:ascii="Calibri" w:hAnsi="Calibri" w:cs="Calibri"/>
                <w:color w:val="000000"/>
                <w:sz w:val="16"/>
                <w:szCs w:val="18"/>
                <w:lang w:val="fr-FR" w:eastAsia="fr-FR"/>
              </w:rPr>
              <w:t>5.6</w:t>
            </w:r>
          </w:p>
        </w:tc>
        <w:tc>
          <w:tcPr>
            <w:tcW w:w="2673"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ind w:firstLineChars="100" w:firstLine="160"/>
              <w:rPr>
                <w:rFonts w:ascii="Calibri" w:hAnsi="Calibri" w:cs="Calibri"/>
                <w:color w:val="000000"/>
                <w:sz w:val="16"/>
                <w:szCs w:val="18"/>
                <w:lang w:val="fr-FR" w:eastAsia="fr-FR"/>
              </w:rPr>
            </w:pPr>
            <w:r w:rsidRPr="00FE4E66">
              <w:rPr>
                <w:rFonts w:ascii="Calibri" w:hAnsi="Calibri" w:cs="Calibri"/>
                <w:color w:val="000000"/>
                <w:sz w:val="16"/>
                <w:szCs w:val="18"/>
                <w:lang w:val="fr-FR" w:eastAsia="fr-FR"/>
              </w:rPr>
              <w:t>Atelier de validation et Rédaction des versions finales des PRD</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000000" w:fill="BFBFBF"/>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r>
      <w:tr w:rsidR="00FE4E66" w:rsidRPr="00655467" w:rsidTr="00FE4E66">
        <w:trPr>
          <w:trHeight w:val="300"/>
        </w:trPr>
        <w:tc>
          <w:tcPr>
            <w:tcW w:w="161" w:type="pct"/>
            <w:tcBorders>
              <w:top w:val="nil"/>
              <w:left w:val="single" w:sz="4" w:space="0" w:color="auto"/>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18"/>
                <w:lang w:val="fr-FR" w:eastAsia="fr-FR"/>
              </w:rPr>
            </w:pPr>
            <w:r w:rsidRPr="00FE4E66">
              <w:rPr>
                <w:rFonts w:ascii="Calibri" w:hAnsi="Calibri" w:cs="Calibri"/>
                <w:color w:val="000000"/>
                <w:sz w:val="16"/>
                <w:szCs w:val="18"/>
                <w:lang w:val="fr-FR" w:eastAsia="fr-FR"/>
              </w:rPr>
              <w:t>5.7</w:t>
            </w:r>
          </w:p>
        </w:tc>
        <w:tc>
          <w:tcPr>
            <w:tcW w:w="2673"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ind w:firstLineChars="100" w:firstLine="160"/>
              <w:rPr>
                <w:rFonts w:ascii="Calibri" w:hAnsi="Calibri" w:cs="Calibri"/>
                <w:color w:val="000000"/>
                <w:sz w:val="16"/>
                <w:szCs w:val="18"/>
                <w:lang w:val="fr-FR" w:eastAsia="fr-FR"/>
              </w:rPr>
            </w:pPr>
            <w:r w:rsidRPr="00FE4E66">
              <w:rPr>
                <w:rFonts w:ascii="Calibri" w:hAnsi="Calibri" w:cs="Calibri"/>
                <w:color w:val="000000"/>
                <w:sz w:val="16"/>
                <w:szCs w:val="18"/>
                <w:lang w:val="fr-FR" w:eastAsia="fr-FR"/>
              </w:rPr>
              <w:t>Edition des documents et Vulgarisation</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31"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auto" w:fill="auto"/>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000000" w:fill="BFBFBF"/>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c>
          <w:tcPr>
            <w:tcW w:w="142" w:type="pct"/>
            <w:tcBorders>
              <w:top w:val="nil"/>
              <w:left w:val="nil"/>
              <w:bottom w:val="single" w:sz="4" w:space="0" w:color="auto"/>
              <w:right w:val="single" w:sz="4" w:space="0" w:color="auto"/>
            </w:tcBorders>
            <w:shd w:val="clear" w:color="000000" w:fill="BFBFBF"/>
            <w:noWrap/>
            <w:vAlign w:val="bottom"/>
            <w:hideMark/>
          </w:tcPr>
          <w:p w:rsidR="00FE4E66" w:rsidRPr="00FE4E66" w:rsidRDefault="00FE4E66" w:rsidP="00FE4E66">
            <w:pPr>
              <w:rPr>
                <w:rFonts w:ascii="Calibri" w:hAnsi="Calibri" w:cs="Calibri"/>
                <w:color w:val="000000"/>
                <w:sz w:val="16"/>
                <w:szCs w:val="22"/>
                <w:lang w:val="fr-FR" w:eastAsia="fr-FR"/>
              </w:rPr>
            </w:pPr>
            <w:r w:rsidRPr="00FE4E66">
              <w:rPr>
                <w:rFonts w:ascii="Calibri" w:hAnsi="Calibri" w:cs="Calibri"/>
                <w:color w:val="000000"/>
                <w:sz w:val="16"/>
                <w:szCs w:val="22"/>
                <w:lang w:val="fr-FR" w:eastAsia="fr-FR"/>
              </w:rPr>
              <w:t> </w:t>
            </w:r>
          </w:p>
        </w:tc>
      </w:tr>
    </w:tbl>
    <w:p w:rsidR="00517A20" w:rsidRPr="009C05AA" w:rsidRDefault="00554FD1" w:rsidP="00245D37">
      <w:pPr>
        <w:spacing w:before="120" w:after="120" w:line="276" w:lineRule="auto"/>
        <w:rPr>
          <w:rFonts w:asciiTheme="minorHAnsi" w:hAnsiTheme="minorHAnsi" w:cstheme="minorHAnsi"/>
          <w:sz w:val="24"/>
          <w:lang w:val="fr-FR"/>
        </w:rPr>
      </w:pPr>
      <w:r>
        <w:rPr>
          <w:rFonts w:asciiTheme="minorHAnsi" w:hAnsiTheme="minorHAnsi" w:cstheme="minorHAnsi"/>
          <w:sz w:val="24"/>
          <w:lang w:val="fr-FR"/>
        </w:rPr>
        <w:t>L’</w:t>
      </w:r>
      <w:r w:rsidR="00656669">
        <w:rPr>
          <w:rFonts w:asciiTheme="minorHAnsi" w:hAnsiTheme="minorHAnsi" w:cstheme="minorHAnsi"/>
          <w:sz w:val="24"/>
          <w:lang w:val="fr-FR"/>
        </w:rPr>
        <w:t xml:space="preserve">étude est prévue pour </w:t>
      </w:r>
      <w:r>
        <w:rPr>
          <w:rFonts w:asciiTheme="minorHAnsi" w:hAnsiTheme="minorHAnsi" w:cstheme="minorHAnsi"/>
          <w:sz w:val="24"/>
          <w:lang w:val="fr-FR"/>
        </w:rPr>
        <w:t xml:space="preserve">une durée totale de </w:t>
      </w:r>
      <w:r w:rsidR="00FE4E66">
        <w:rPr>
          <w:rFonts w:asciiTheme="minorHAnsi" w:hAnsiTheme="minorHAnsi" w:cstheme="minorHAnsi"/>
          <w:sz w:val="24"/>
          <w:lang w:val="fr-FR"/>
        </w:rPr>
        <w:t>seize</w:t>
      </w:r>
      <w:r w:rsidR="00656669">
        <w:rPr>
          <w:rFonts w:asciiTheme="minorHAnsi" w:hAnsiTheme="minorHAnsi" w:cstheme="minorHAnsi"/>
          <w:sz w:val="24"/>
          <w:lang w:val="fr-FR"/>
        </w:rPr>
        <w:t xml:space="preserve"> (1</w:t>
      </w:r>
      <w:r w:rsidR="00AA609C">
        <w:rPr>
          <w:rFonts w:asciiTheme="minorHAnsi" w:hAnsiTheme="minorHAnsi" w:cstheme="minorHAnsi"/>
          <w:sz w:val="24"/>
          <w:lang w:val="fr-FR"/>
        </w:rPr>
        <w:t>6</w:t>
      </w:r>
      <w:r w:rsidR="00656669">
        <w:rPr>
          <w:rFonts w:asciiTheme="minorHAnsi" w:hAnsiTheme="minorHAnsi" w:cstheme="minorHAnsi"/>
          <w:sz w:val="24"/>
          <w:lang w:val="fr-FR"/>
        </w:rPr>
        <w:t>) mois.</w:t>
      </w:r>
    </w:p>
    <w:p w:rsidR="00F73B53" w:rsidRPr="009C0A32" w:rsidRDefault="009C0A32" w:rsidP="009C0A32">
      <w:pPr>
        <w:pStyle w:val="Paragraphedeliste"/>
        <w:keepNext/>
        <w:numPr>
          <w:ilvl w:val="0"/>
          <w:numId w:val="40"/>
        </w:numPr>
        <w:spacing w:before="120" w:after="120"/>
        <w:rPr>
          <w:rFonts w:asciiTheme="minorHAnsi" w:hAnsiTheme="minorHAnsi" w:cstheme="minorHAnsi"/>
          <w:b/>
          <w:bCs/>
          <w:color w:val="0070C0"/>
          <w:sz w:val="28"/>
        </w:rPr>
      </w:pPr>
      <w:r w:rsidRPr="009C0A32">
        <w:rPr>
          <w:rFonts w:asciiTheme="minorHAnsi" w:hAnsiTheme="minorHAnsi" w:cstheme="minorHAnsi"/>
          <w:b/>
          <w:bCs/>
          <w:color w:val="0070C0"/>
          <w:sz w:val="28"/>
        </w:rPr>
        <w:lastRenderedPageBreak/>
        <w:t>GESTION ET SUIVI/EVALUATION</w:t>
      </w:r>
    </w:p>
    <w:p w:rsidR="00321972" w:rsidRDefault="00E80206" w:rsidP="007C67D3">
      <w:pPr>
        <w:spacing w:before="120" w:after="120"/>
        <w:jc w:val="both"/>
        <w:rPr>
          <w:rFonts w:asciiTheme="minorHAnsi" w:hAnsiTheme="minorHAnsi" w:cstheme="minorHAnsi"/>
          <w:sz w:val="24"/>
          <w:lang w:val="fr-FR"/>
        </w:rPr>
      </w:pPr>
      <w:r w:rsidRPr="00E80206">
        <w:rPr>
          <w:rFonts w:asciiTheme="minorHAnsi" w:hAnsiTheme="minorHAnsi" w:cstheme="minorHAnsi"/>
          <w:sz w:val="24"/>
          <w:lang w:val="fr-FR"/>
        </w:rPr>
        <w:t>Le Pr</w:t>
      </w:r>
      <w:r>
        <w:rPr>
          <w:rFonts w:asciiTheme="minorHAnsi" w:hAnsiTheme="minorHAnsi" w:cstheme="minorHAnsi"/>
          <w:sz w:val="24"/>
          <w:lang w:val="fr-FR"/>
        </w:rPr>
        <w:t>o</w:t>
      </w:r>
      <w:r w:rsidRPr="00E80206">
        <w:rPr>
          <w:rFonts w:asciiTheme="minorHAnsi" w:hAnsiTheme="minorHAnsi" w:cstheme="minorHAnsi"/>
          <w:sz w:val="24"/>
          <w:lang w:val="fr-FR"/>
        </w:rPr>
        <w:t xml:space="preserve">cessus </w:t>
      </w:r>
      <w:r w:rsidR="00B53DDA">
        <w:rPr>
          <w:rFonts w:asciiTheme="minorHAnsi" w:hAnsiTheme="minorHAnsi" w:cstheme="minorHAnsi"/>
          <w:sz w:val="24"/>
          <w:lang w:val="fr-FR"/>
        </w:rPr>
        <w:t>d’élaboration des</w:t>
      </w:r>
      <w:r>
        <w:rPr>
          <w:rFonts w:asciiTheme="minorHAnsi" w:hAnsiTheme="minorHAnsi" w:cstheme="minorHAnsi"/>
          <w:sz w:val="24"/>
          <w:lang w:val="fr-FR"/>
        </w:rPr>
        <w:t xml:space="preserve"> SRAD</w:t>
      </w:r>
      <w:r w:rsidR="00B53DDA">
        <w:rPr>
          <w:rFonts w:asciiTheme="minorHAnsi" w:hAnsiTheme="minorHAnsi" w:cstheme="minorHAnsi"/>
          <w:sz w:val="24"/>
          <w:lang w:val="fr-FR"/>
        </w:rPr>
        <w:t xml:space="preserve"> et des PRD</w:t>
      </w:r>
      <w:r>
        <w:rPr>
          <w:rFonts w:asciiTheme="minorHAnsi" w:hAnsiTheme="minorHAnsi" w:cstheme="minorHAnsi"/>
          <w:sz w:val="24"/>
          <w:lang w:val="fr-FR"/>
        </w:rPr>
        <w:t xml:space="preserve"> sera conduit sous le leadership du MPCI</w:t>
      </w:r>
      <w:r w:rsidR="00482108">
        <w:rPr>
          <w:rFonts w:asciiTheme="minorHAnsi" w:hAnsiTheme="minorHAnsi" w:cstheme="minorHAnsi"/>
          <w:sz w:val="24"/>
          <w:lang w:val="fr-FR"/>
        </w:rPr>
        <w:t xml:space="preserve"> avec l’appui de</w:t>
      </w:r>
      <w:r w:rsidR="00472DFF">
        <w:rPr>
          <w:rFonts w:asciiTheme="minorHAnsi" w:hAnsiTheme="minorHAnsi" w:cstheme="minorHAnsi"/>
          <w:sz w:val="24"/>
          <w:lang w:val="fr-FR"/>
        </w:rPr>
        <w:t>s</w:t>
      </w:r>
      <w:r w:rsidR="00482108">
        <w:rPr>
          <w:rFonts w:asciiTheme="minorHAnsi" w:hAnsiTheme="minorHAnsi" w:cstheme="minorHAnsi"/>
          <w:sz w:val="24"/>
          <w:lang w:val="fr-FR"/>
        </w:rPr>
        <w:t xml:space="preserve"> PTF</w:t>
      </w:r>
      <w:r w:rsidR="00750306">
        <w:rPr>
          <w:rFonts w:asciiTheme="minorHAnsi" w:hAnsiTheme="minorHAnsi" w:cstheme="minorHAnsi"/>
          <w:sz w:val="24"/>
          <w:lang w:val="fr-FR"/>
        </w:rPr>
        <w:t xml:space="preserve"> intervenant en Guinée. Comme indiqué plus haut, un Comité de Pilotage et un Comité technique seront mis en place</w:t>
      </w:r>
      <w:r w:rsidR="007C67D3">
        <w:rPr>
          <w:rFonts w:asciiTheme="minorHAnsi" w:hAnsiTheme="minorHAnsi" w:cstheme="minorHAnsi"/>
          <w:sz w:val="24"/>
          <w:lang w:val="fr-FR"/>
        </w:rPr>
        <w:t xml:space="preserve"> au niveau central.</w:t>
      </w:r>
    </w:p>
    <w:p w:rsidR="007C67D3" w:rsidRPr="00E80206" w:rsidRDefault="007C67D3" w:rsidP="00E80206">
      <w:pPr>
        <w:spacing w:before="120" w:after="120"/>
        <w:rPr>
          <w:rFonts w:asciiTheme="minorHAnsi" w:hAnsiTheme="minorHAnsi" w:cstheme="minorHAnsi"/>
          <w:sz w:val="24"/>
          <w:lang w:val="fr-FR"/>
        </w:rPr>
      </w:pPr>
      <w:r>
        <w:rPr>
          <w:rFonts w:asciiTheme="minorHAnsi" w:hAnsiTheme="minorHAnsi" w:cstheme="minorHAnsi"/>
          <w:sz w:val="24"/>
          <w:lang w:val="fr-FR"/>
        </w:rPr>
        <w:t xml:space="preserve">Au niveau déconcentré, un Comité régional de Pilotage composé des Gouverneurs, </w:t>
      </w:r>
      <w:r w:rsidR="00D65FA0">
        <w:rPr>
          <w:rFonts w:asciiTheme="minorHAnsi" w:hAnsiTheme="minorHAnsi" w:cstheme="minorHAnsi"/>
          <w:sz w:val="24"/>
          <w:lang w:val="fr-FR"/>
        </w:rPr>
        <w:t xml:space="preserve">des Maires, </w:t>
      </w:r>
      <w:r>
        <w:rPr>
          <w:rFonts w:asciiTheme="minorHAnsi" w:hAnsiTheme="minorHAnsi" w:cstheme="minorHAnsi"/>
          <w:sz w:val="24"/>
          <w:lang w:val="fr-FR"/>
        </w:rPr>
        <w:t>de la Société civile</w:t>
      </w:r>
      <w:r w:rsidR="00D65FA0">
        <w:rPr>
          <w:rFonts w:asciiTheme="minorHAnsi" w:hAnsiTheme="minorHAnsi" w:cstheme="minorHAnsi"/>
          <w:sz w:val="24"/>
          <w:lang w:val="fr-FR"/>
        </w:rPr>
        <w:t xml:space="preserve"> et du secteur privé sera mi</w:t>
      </w:r>
      <w:r w:rsidR="00FD313C">
        <w:rPr>
          <w:rFonts w:asciiTheme="minorHAnsi" w:hAnsiTheme="minorHAnsi" w:cstheme="minorHAnsi"/>
          <w:sz w:val="24"/>
          <w:lang w:val="fr-FR"/>
        </w:rPr>
        <w:t xml:space="preserve">s en place. Un Comité technique, </w:t>
      </w:r>
      <w:r w:rsidR="00D65FA0">
        <w:rPr>
          <w:rFonts w:asciiTheme="minorHAnsi" w:hAnsiTheme="minorHAnsi" w:cstheme="minorHAnsi"/>
          <w:sz w:val="24"/>
          <w:lang w:val="fr-FR"/>
        </w:rPr>
        <w:t xml:space="preserve">présidé par la Direction régionale du plan et </w:t>
      </w:r>
      <w:r w:rsidR="0094018A">
        <w:rPr>
          <w:rFonts w:asciiTheme="minorHAnsi" w:hAnsiTheme="minorHAnsi" w:cstheme="minorHAnsi"/>
          <w:sz w:val="24"/>
          <w:lang w:val="fr-FR"/>
        </w:rPr>
        <w:t>composé des S</w:t>
      </w:r>
      <w:r w:rsidR="00D65FA0">
        <w:rPr>
          <w:rFonts w:asciiTheme="minorHAnsi" w:hAnsiTheme="minorHAnsi" w:cstheme="minorHAnsi"/>
          <w:sz w:val="24"/>
          <w:lang w:val="fr-FR"/>
        </w:rPr>
        <w:t>ervices techniques sectoriels</w:t>
      </w:r>
      <w:r w:rsidR="0094018A">
        <w:rPr>
          <w:rFonts w:asciiTheme="minorHAnsi" w:hAnsiTheme="minorHAnsi" w:cstheme="minorHAnsi"/>
          <w:sz w:val="24"/>
          <w:lang w:val="fr-FR"/>
        </w:rPr>
        <w:t xml:space="preserve">, des Responsables des projets </w:t>
      </w:r>
      <w:r w:rsidR="00FD313C">
        <w:rPr>
          <w:rFonts w:asciiTheme="minorHAnsi" w:hAnsiTheme="minorHAnsi" w:cstheme="minorHAnsi"/>
          <w:sz w:val="24"/>
          <w:lang w:val="fr-FR"/>
        </w:rPr>
        <w:t>de développement de la région</w:t>
      </w:r>
      <w:r w:rsidR="0094018A">
        <w:rPr>
          <w:rFonts w:asciiTheme="minorHAnsi" w:hAnsiTheme="minorHAnsi" w:cstheme="minorHAnsi"/>
          <w:sz w:val="24"/>
          <w:lang w:val="fr-FR"/>
        </w:rPr>
        <w:t>,</w:t>
      </w:r>
      <w:r w:rsidR="00D65FA0">
        <w:rPr>
          <w:rFonts w:asciiTheme="minorHAnsi" w:hAnsiTheme="minorHAnsi" w:cstheme="minorHAnsi"/>
          <w:sz w:val="24"/>
          <w:lang w:val="fr-FR"/>
        </w:rPr>
        <w:t xml:space="preserve"> sera également mis en place.</w:t>
      </w:r>
    </w:p>
    <w:p w:rsidR="00F73B53" w:rsidRDefault="00930D55" w:rsidP="00930D55">
      <w:pPr>
        <w:pStyle w:val="Paragraphedeliste"/>
        <w:keepNext/>
        <w:numPr>
          <w:ilvl w:val="0"/>
          <w:numId w:val="40"/>
        </w:numPr>
        <w:spacing w:before="120" w:after="120"/>
        <w:rPr>
          <w:rFonts w:asciiTheme="minorHAnsi" w:hAnsiTheme="minorHAnsi" w:cstheme="minorHAnsi"/>
          <w:b/>
          <w:bCs/>
          <w:color w:val="0070C0"/>
          <w:sz w:val="28"/>
        </w:rPr>
      </w:pPr>
      <w:r w:rsidRPr="00930D55">
        <w:rPr>
          <w:rFonts w:asciiTheme="minorHAnsi" w:hAnsiTheme="minorHAnsi" w:cstheme="minorHAnsi"/>
          <w:b/>
          <w:bCs/>
          <w:color w:val="0070C0"/>
          <w:sz w:val="28"/>
        </w:rPr>
        <w:t>BUDGET ET FINANCEMENT</w:t>
      </w:r>
    </w:p>
    <w:p w:rsidR="008B2510" w:rsidRPr="00283DE6" w:rsidRDefault="008B2510" w:rsidP="009D569C">
      <w:pPr>
        <w:keepNext/>
        <w:spacing w:before="120" w:after="120"/>
        <w:jc w:val="both"/>
        <w:rPr>
          <w:rFonts w:asciiTheme="minorHAnsi" w:hAnsiTheme="minorHAnsi" w:cstheme="minorHAnsi"/>
          <w:b/>
          <w:bCs/>
          <w:color w:val="0070C0"/>
          <w:sz w:val="28"/>
          <w:lang w:val="fr-FR"/>
        </w:rPr>
      </w:pPr>
      <w:r>
        <w:rPr>
          <w:rFonts w:asciiTheme="minorHAnsi" w:hAnsiTheme="minorHAnsi" w:cstheme="minorHAnsi"/>
          <w:sz w:val="24"/>
          <w:lang w:val="fr-FR"/>
        </w:rPr>
        <w:t xml:space="preserve">Le budget </w:t>
      </w:r>
      <w:r w:rsidR="00A02789">
        <w:rPr>
          <w:rFonts w:asciiTheme="minorHAnsi" w:hAnsiTheme="minorHAnsi" w:cstheme="minorHAnsi"/>
          <w:sz w:val="24"/>
          <w:lang w:val="fr-FR"/>
        </w:rPr>
        <w:t>estimatif sur la base des premières réflexions est d’environ 2 Millions</w:t>
      </w:r>
      <w:r>
        <w:rPr>
          <w:rFonts w:asciiTheme="minorHAnsi" w:hAnsiTheme="minorHAnsi" w:cstheme="minorHAnsi"/>
          <w:sz w:val="24"/>
          <w:lang w:val="fr-FR"/>
        </w:rPr>
        <w:t xml:space="preserve"> USD. </w:t>
      </w:r>
      <w:r w:rsidR="00A02789">
        <w:rPr>
          <w:rFonts w:asciiTheme="minorHAnsi" w:hAnsiTheme="minorHAnsi" w:cstheme="minorHAnsi"/>
          <w:sz w:val="24"/>
          <w:lang w:val="fr-FR"/>
        </w:rPr>
        <w:t xml:space="preserve">Ce budget pourrait évoluer en fonction des nouvelles problématiques et analyses additionnelles à prendre en compte. </w:t>
      </w:r>
      <w:r>
        <w:rPr>
          <w:rFonts w:asciiTheme="minorHAnsi" w:hAnsiTheme="minorHAnsi" w:cstheme="minorHAnsi"/>
          <w:sz w:val="24"/>
          <w:lang w:val="fr-FR"/>
        </w:rPr>
        <w:t>Les partenaires seront sollicités pour leur positionnement afin d’apporter le financement nécessaire à la réalisation des différentes activités.</w:t>
      </w:r>
    </w:p>
    <w:tbl>
      <w:tblPr>
        <w:tblW w:w="5000" w:type="pct"/>
        <w:tblCellMar>
          <w:left w:w="70" w:type="dxa"/>
          <w:right w:w="70" w:type="dxa"/>
        </w:tblCellMar>
        <w:tblLook w:val="04A0" w:firstRow="1" w:lastRow="0" w:firstColumn="1" w:lastColumn="0" w:noHBand="0" w:noVBand="1"/>
      </w:tblPr>
      <w:tblGrid>
        <w:gridCol w:w="403"/>
        <w:gridCol w:w="6692"/>
        <w:gridCol w:w="2590"/>
      </w:tblGrid>
      <w:tr w:rsidR="00BC5BEA" w:rsidRPr="00BC5BEA" w:rsidTr="004A6C78">
        <w:trPr>
          <w:trHeight w:val="340"/>
          <w:tblHeader/>
        </w:trPr>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BEA" w:rsidRPr="00BC5BEA" w:rsidRDefault="00BC5BEA" w:rsidP="00BC5BEA">
            <w:pPr>
              <w:rPr>
                <w:rFonts w:ascii="Calibri" w:hAnsi="Calibri" w:cs="Calibri"/>
                <w:b/>
                <w:bCs/>
                <w:color w:val="000000"/>
                <w:sz w:val="18"/>
                <w:szCs w:val="18"/>
                <w:lang w:val="fr-FR" w:eastAsia="fr-FR"/>
              </w:rPr>
            </w:pPr>
            <w:r w:rsidRPr="00BC5BEA">
              <w:rPr>
                <w:rFonts w:ascii="Calibri" w:hAnsi="Calibri" w:cs="Calibri"/>
                <w:b/>
                <w:bCs/>
                <w:color w:val="000000"/>
                <w:sz w:val="18"/>
                <w:szCs w:val="18"/>
                <w:lang w:val="fr-FR" w:eastAsia="fr-FR"/>
              </w:rPr>
              <w:t>N°</w:t>
            </w:r>
          </w:p>
        </w:tc>
        <w:tc>
          <w:tcPr>
            <w:tcW w:w="34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BEA" w:rsidRPr="00BC5BEA" w:rsidRDefault="00BC5BEA" w:rsidP="00BC5BEA">
            <w:pPr>
              <w:rPr>
                <w:rFonts w:ascii="Calibri" w:hAnsi="Calibri" w:cs="Calibri"/>
                <w:b/>
                <w:bCs/>
                <w:color w:val="000000"/>
                <w:sz w:val="18"/>
                <w:szCs w:val="18"/>
                <w:lang w:val="fr-FR" w:eastAsia="fr-FR"/>
              </w:rPr>
            </w:pPr>
            <w:r w:rsidRPr="00BC5BEA">
              <w:rPr>
                <w:rFonts w:ascii="Calibri" w:hAnsi="Calibri" w:cs="Calibri"/>
                <w:b/>
                <w:bCs/>
                <w:color w:val="000000"/>
                <w:sz w:val="18"/>
                <w:szCs w:val="18"/>
                <w:lang w:val="fr-FR" w:eastAsia="fr-FR"/>
              </w:rPr>
              <w:t>ACTIVITES</w:t>
            </w:r>
          </w:p>
        </w:tc>
        <w:tc>
          <w:tcPr>
            <w:tcW w:w="1337" w:type="pct"/>
            <w:tcBorders>
              <w:top w:val="single" w:sz="4" w:space="0" w:color="auto"/>
              <w:left w:val="nil"/>
              <w:bottom w:val="single" w:sz="4" w:space="0" w:color="auto"/>
              <w:right w:val="single" w:sz="4" w:space="0" w:color="auto"/>
            </w:tcBorders>
            <w:shd w:val="clear" w:color="auto" w:fill="auto"/>
            <w:noWrap/>
            <w:vAlign w:val="center"/>
            <w:hideMark/>
          </w:tcPr>
          <w:p w:rsidR="00BC5BEA" w:rsidRPr="00BC5BEA" w:rsidRDefault="00BC5BEA" w:rsidP="00BC5BEA">
            <w:pPr>
              <w:jc w:val="center"/>
              <w:rPr>
                <w:rFonts w:ascii="Calibri" w:hAnsi="Calibri" w:cs="Calibri"/>
                <w:b/>
                <w:bCs/>
                <w:color w:val="000000"/>
                <w:sz w:val="18"/>
                <w:szCs w:val="18"/>
                <w:lang w:val="fr-FR" w:eastAsia="fr-FR"/>
              </w:rPr>
            </w:pPr>
            <w:r w:rsidRPr="00BC5BEA">
              <w:rPr>
                <w:rFonts w:ascii="Calibri" w:hAnsi="Calibri" w:cs="Calibri"/>
                <w:b/>
                <w:bCs/>
                <w:color w:val="000000"/>
                <w:sz w:val="18"/>
                <w:szCs w:val="18"/>
                <w:lang w:val="fr-FR" w:eastAsia="fr-FR"/>
              </w:rPr>
              <w:t xml:space="preserve">MONTANT </w:t>
            </w:r>
            <w:r>
              <w:rPr>
                <w:rFonts w:ascii="Calibri" w:hAnsi="Calibri" w:cs="Calibri"/>
                <w:b/>
                <w:bCs/>
                <w:color w:val="000000"/>
                <w:sz w:val="18"/>
                <w:szCs w:val="18"/>
                <w:lang w:val="fr-FR" w:eastAsia="fr-FR"/>
              </w:rPr>
              <w:t xml:space="preserve">en </w:t>
            </w:r>
            <w:r w:rsidRPr="00BC5BEA">
              <w:rPr>
                <w:rFonts w:ascii="Calibri" w:hAnsi="Calibri" w:cs="Calibri"/>
                <w:b/>
                <w:bCs/>
                <w:color w:val="000000"/>
                <w:sz w:val="18"/>
                <w:szCs w:val="18"/>
                <w:lang w:val="fr-FR" w:eastAsia="fr-FR"/>
              </w:rPr>
              <w:t>USD</w:t>
            </w:r>
          </w:p>
        </w:tc>
      </w:tr>
      <w:tr w:rsidR="00BC5BEA" w:rsidRPr="00BC5BEA" w:rsidTr="00BC5BEA">
        <w:trPr>
          <w:trHeight w:val="300"/>
        </w:trPr>
        <w:tc>
          <w:tcPr>
            <w:tcW w:w="208" w:type="pct"/>
            <w:tcBorders>
              <w:top w:val="single" w:sz="4" w:space="0" w:color="00B0F0"/>
              <w:left w:val="single" w:sz="4" w:space="0" w:color="auto"/>
              <w:bottom w:val="single" w:sz="4" w:space="0" w:color="00B0F0"/>
              <w:right w:val="single" w:sz="4" w:space="0" w:color="00B0F0"/>
            </w:tcBorders>
            <w:shd w:val="clear" w:color="000000" w:fill="00B0F0"/>
            <w:noWrap/>
            <w:vAlign w:val="bottom"/>
            <w:hideMark/>
          </w:tcPr>
          <w:p w:rsidR="00BC5BEA" w:rsidRPr="00BC5BEA" w:rsidRDefault="00BC5BEA" w:rsidP="00BC5BEA">
            <w:pPr>
              <w:rPr>
                <w:rFonts w:ascii="Calibri" w:hAnsi="Calibri" w:cs="Calibri"/>
                <w:b/>
                <w:bCs/>
                <w:color w:val="000000"/>
                <w:sz w:val="18"/>
                <w:szCs w:val="18"/>
                <w:lang w:val="fr-FR" w:eastAsia="fr-FR"/>
              </w:rPr>
            </w:pPr>
            <w:r w:rsidRPr="00BC5BEA">
              <w:rPr>
                <w:rFonts w:ascii="Calibri" w:hAnsi="Calibri" w:cs="Calibri"/>
                <w:b/>
                <w:bCs/>
                <w:color w:val="000000"/>
                <w:sz w:val="18"/>
                <w:szCs w:val="18"/>
                <w:lang w:val="fr-FR" w:eastAsia="fr-FR"/>
              </w:rPr>
              <w:t>A</w:t>
            </w:r>
          </w:p>
        </w:tc>
        <w:tc>
          <w:tcPr>
            <w:tcW w:w="3455" w:type="pct"/>
            <w:tcBorders>
              <w:top w:val="single" w:sz="4" w:space="0" w:color="auto"/>
              <w:left w:val="nil"/>
              <w:bottom w:val="single" w:sz="4" w:space="0" w:color="00B0F0"/>
              <w:right w:val="single" w:sz="4" w:space="0" w:color="00B0F0"/>
            </w:tcBorders>
            <w:shd w:val="clear" w:color="000000" w:fill="00B0F0"/>
            <w:noWrap/>
            <w:vAlign w:val="bottom"/>
            <w:hideMark/>
          </w:tcPr>
          <w:p w:rsidR="00BC5BEA" w:rsidRPr="00BC5BEA" w:rsidRDefault="00BC5BEA" w:rsidP="00BC5BEA">
            <w:pPr>
              <w:ind w:firstLineChars="100" w:firstLine="181"/>
              <w:rPr>
                <w:rFonts w:ascii="Calibri" w:hAnsi="Calibri" w:cs="Calibri"/>
                <w:b/>
                <w:bCs/>
                <w:color w:val="000000"/>
                <w:sz w:val="18"/>
                <w:szCs w:val="18"/>
                <w:lang w:val="fr-FR" w:eastAsia="fr-FR"/>
              </w:rPr>
            </w:pPr>
            <w:r w:rsidRPr="00BC5BEA">
              <w:rPr>
                <w:rFonts w:ascii="Calibri" w:hAnsi="Calibri" w:cs="Calibri"/>
                <w:b/>
                <w:bCs/>
                <w:color w:val="000000"/>
                <w:sz w:val="18"/>
                <w:szCs w:val="18"/>
                <w:lang w:val="fr-FR" w:eastAsia="fr-FR"/>
              </w:rPr>
              <w:t xml:space="preserve">Instance de pilotage et </w:t>
            </w:r>
            <w:proofErr w:type="gramStart"/>
            <w:r w:rsidRPr="00BC5BEA">
              <w:rPr>
                <w:rFonts w:ascii="Calibri" w:hAnsi="Calibri" w:cs="Calibri"/>
                <w:b/>
                <w:bCs/>
                <w:color w:val="000000"/>
                <w:sz w:val="18"/>
                <w:szCs w:val="18"/>
                <w:lang w:val="fr-FR" w:eastAsia="fr-FR"/>
              </w:rPr>
              <w:t>de expertise</w:t>
            </w:r>
            <w:proofErr w:type="gramEnd"/>
            <w:r w:rsidRPr="00BC5BEA">
              <w:rPr>
                <w:rFonts w:ascii="Calibri" w:hAnsi="Calibri" w:cs="Calibri"/>
                <w:b/>
                <w:bCs/>
                <w:color w:val="000000"/>
                <w:sz w:val="18"/>
                <w:szCs w:val="18"/>
                <w:lang w:val="fr-FR" w:eastAsia="fr-FR"/>
              </w:rPr>
              <w:t xml:space="preserve"> technique</w:t>
            </w:r>
          </w:p>
        </w:tc>
        <w:tc>
          <w:tcPr>
            <w:tcW w:w="1337" w:type="pct"/>
            <w:tcBorders>
              <w:top w:val="single" w:sz="4" w:space="0" w:color="auto"/>
              <w:left w:val="nil"/>
              <w:bottom w:val="single" w:sz="4" w:space="0" w:color="00B0F0"/>
              <w:right w:val="single" w:sz="4" w:space="0" w:color="00B0F0"/>
            </w:tcBorders>
            <w:shd w:val="clear" w:color="000000" w:fill="00B0F0"/>
            <w:noWrap/>
            <w:vAlign w:val="bottom"/>
            <w:hideMark/>
          </w:tcPr>
          <w:p w:rsidR="00BC5BEA" w:rsidRPr="00BC5BEA" w:rsidRDefault="00BC5BEA" w:rsidP="00BC5BEA">
            <w:pPr>
              <w:jc w:val="right"/>
              <w:rPr>
                <w:rFonts w:ascii="Calibri" w:hAnsi="Calibri" w:cs="Calibri"/>
                <w:b/>
                <w:bCs/>
                <w:color w:val="000000"/>
                <w:sz w:val="22"/>
                <w:szCs w:val="22"/>
                <w:lang w:val="fr-FR" w:eastAsia="fr-FR"/>
              </w:rPr>
            </w:pPr>
            <w:r w:rsidRPr="00BC5BEA">
              <w:rPr>
                <w:rFonts w:ascii="Calibri" w:hAnsi="Calibri" w:cs="Calibri"/>
                <w:b/>
                <w:bCs/>
                <w:color w:val="000000"/>
                <w:sz w:val="22"/>
                <w:szCs w:val="22"/>
                <w:lang w:val="fr-FR" w:eastAsia="fr-FR"/>
              </w:rPr>
              <w:t>410 000</w:t>
            </w:r>
          </w:p>
        </w:tc>
      </w:tr>
      <w:tr w:rsidR="00BC5BEA" w:rsidRPr="00BC5BEA" w:rsidTr="00BC5BEA">
        <w:trPr>
          <w:trHeight w:val="300"/>
        </w:trPr>
        <w:tc>
          <w:tcPr>
            <w:tcW w:w="2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5BEA" w:rsidRPr="00BC5BEA" w:rsidRDefault="00BC5BEA" w:rsidP="00BC5BEA">
            <w:pPr>
              <w:rPr>
                <w:rFonts w:ascii="Calibri" w:hAnsi="Calibri" w:cs="Calibri"/>
                <w:b/>
                <w:bCs/>
                <w:color w:val="000000"/>
                <w:sz w:val="18"/>
                <w:szCs w:val="18"/>
                <w:lang w:val="fr-FR" w:eastAsia="fr-FR"/>
              </w:rPr>
            </w:pPr>
            <w:r w:rsidRPr="00BC5BEA">
              <w:rPr>
                <w:rFonts w:ascii="Calibri" w:hAnsi="Calibri" w:cs="Calibri"/>
                <w:b/>
                <w:bCs/>
                <w:color w:val="000000"/>
                <w:sz w:val="18"/>
                <w:szCs w:val="18"/>
                <w:lang w:val="fr-FR" w:eastAsia="fr-FR"/>
              </w:rPr>
              <w:t xml:space="preserve">1. </w:t>
            </w:r>
          </w:p>
        </w:tc>
        <w:tc>
          <w:tcPr>
            <w:tcW w:w="3455" w:type="pct"/>
            <w:tcBorders>
              <w:top w:val="single" w:sz="4" w:space="0" w:color="auto"/>
              <w:left w:val="nil"/>
              <w:bottom w:val="single" w:sz="4" w:space="0" w:color="auto"/>
              <w:right w:val="single" w:sz="4" w:space="0" w:color="auto"/>
            </w:tcBorders>
            <w:shd w:val="clear" w:color="auto" w:fill="auto"/>
            <w:noWrap/>
            <w:vAlign w:val="bottom"/>
            <w:hideMark/>
          </w:tcPr>
          <w:p w:rsidR="00BC5BEA" w:rsidRPr="00BC5BEA" w:rsidRDefault="00BC5BEA" w:rsidP="00BC5BEA">
            <w:pPr>
              <w:rPr>
                <w:rFonts w:ascii="Calibri" w:hAnsi="Calibri" w:cs="Calibri"/>
                <w:b/>
                <w:bCs/>
                <w:color w:val="000000"/>
                <w:sz w:val="18"/>
                <w:szCs w:val="18"/>
                <w:lang w:val="fr-FR" w:eastAsia="fr-FR"/>
              </w:rPr>
            </w:pPr>
            <w:r w:rsidRPr="00BC5BEA">
              <w:rPr>
                <w:rFonts w:ascii="Calibri" w:hAnsi="Calibri" w:cs="Calibri"/>
                <w:b/>
                <w:bCs/>
                <w:color w:val="000000"/>
                <w:sz w:val="18"/>
                <w:szCs w:val="18"/>
                <w:lang w:val="fr-FR" w:eastAsia="fr-FR"/>
              </w:rPr>
              <w:t>Mise en place des instances de pilotage et de l'expertise technique</w:t>
            </w:r>
          </w:p>
        </w:tc>
        <w:tc>
          <w:tcPr>
            <w:tcW w:w="1337" w:type="pct"/>
            <w:tcBorders>
              <w:top w:val="single" w:sz="4" w:space="0" w:color="auto"/>
              <w:left w:val="nil"/>
              <w:bottom w:val="single" w:sz="4" w:space="0" w:color="auto"/>
              <w:right w:val="single" w:sz="4" w:space="0" w:color="auto"/>
            </w:tcBorders>
            <w:shd w:val="clear" w:color="auto" w:fill="auto"/>
            <w:noWrap/>
            <w:vAlign w:val="bottom"/>
            <w:hideMark/>
          </w:tcPr>
          <w:p w:rsidR="00BC5BEA" w:rsidRPr="00BC5BEA" w:rsidRDefault="00BC5BEA" w:rsidP="00BC5BEA">
            <w:pPr>
              <w:jc w:val="right"/>
              <w:rPr>
                <w:rFonts w:ascii="Calibri" w:hAnsi="Calibri" w:cs="Calibri"/>
                <w:b/>
                <w:bCs/>
                <w:color w:val="000000"/>
                <w:sz w:val="22"/>
                <w:szCs w:val="22"/>
                <w:lang w:val="fr-FR" w:eastAsia="fr-FR"/>
              </w:rPr>
            </w:pPr>
            <w:r w:rsidRPr="00BC5BEA">
              <w:rPr>
                <w:rFonts w:ascii="Calibri" w:hAnsi="Calibri" w:cs="Calibri"/>
                <w:b/>
                <w:bCs/>
                <w:color w:val="000000"/>
                <w:sz w:val="22"/>
                <w:szCs w:val="22"/>
                <w:lang w:val="fr-FR" w:eastAsia="fr-FR"/>
              </w:rPr>
              <w:t>10 000</w:t>
            </w:r>
          </w:p>
        </w:tc>
      </w:tr>
      <w:tr w:rsidR="00BC5BEA" w:rsidRPr="00BC5BEA" w:rsidTr="00BC5BEA">
        <w:trPr>
          <w:trHeight w:val="30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BC5BEA" w:rsidRPr="00BC5BEA" w:rsidRDefault="00BC5BEA" w:rsidP="00BC5BEA">
            <w:pPr>
              <w:rPr>
                <w:rFonts w:ascii="Calibri" w:hAnsi="Calibri" w:cs="Calibri"/>
                <w:color w:val="000000"/>
                <w:sz w:val="18"/>
                <w:szCs w:val="18"/>
                <w:lang w:val="fr-FR" w:eastAsia="fr-FR"/>
              </w:rPr>
            </w:pPr>
            <w:r w:rsidRPr="00BC5BEA">
              <w:rPr>
                <w:rFonts w:ascii="Calibri" w:hAnsi="Calibri" w:cs="Calibri"/>
                <w:color w:val="000000"/>
                <w:sz w:val="18"/>
                <w:szCs w:val="18"/>
                <w:lang w:val="fr-FR" w:eastAsia="fr-FR"/>
              </w:rPr>
              <w:t>1.1</w:t>
            </w:r>
          </w:p>
        </w:tc>
        <w:tc>
          <w:tcPr>
            <w:tcW w:w="3455" w:type="pct"/>
            <w:tcBorders>
              <w:top w:val="nil"/>
              <w:left w:val="nil"/>
              <w:bottom w:val="single" w:sz="4" w:space="0" w:color="auto"/>
              <w:right w:val="single" w:sz="4" w:space="0" w:color="auto"/>
            </w:tcBorders>
            <w:shd w:val="clear" w:color="auto" w:fill="auto"/>
            <w:noWrap/>
            <w:vAlign w:val="bottom"/>
            <w:hideMark/>
          </w:tcPr>
          <w:p w:rsidR="00BC5BEA" w:rsidRPr="00BC5BEA" w:rsidRDefault="00BC5BEA" w:rsidP="00BC5BEA">
            <w:pPr>
              <w:ind w:firstLineChars="100" w:firstLine="180"/>
              <w:rPr>
                <w:rFonts w:ascii="Calibri" w:hAnsi="Calibri" w:cs="Calibri"/>
                <w:color w:val="000000"/>
                <w:sz w:val="18"/>
                <w:szCs w:val="18"/>
                <w:lang w:val="fr-FR" w:eastAsia="fr-FR"/>
              </w:rPr>
            </w:pPr>
            <w:r w:rsidRPr="00BC5BEA">
              <w:rPr>
                <w:rFonts w:ascii="Calibri" w:hAnsi="Calibri" w:cs="Calibri"/>
                <w:color w:val="000000"/>
                <w:sz w:val="18"/>
                <w:szCs w:val="18"/>
                <w:lang w:val="fr-FR" w:eastAsia="fr-FR"/>
              </w:rPr>
              <w:t>Création des Comités de pilotage aux niveaux central et régional</w:t>
            </w:r>
          </w:p>
        </w:tc>
        <w:tc>
          <w:tcPr>
            <w:tcW w:w="1337" w:type="pct"/>
            <w:tcBorders>
              <w:top w:val="nil"/>
              <w:left w:val="nil"/>
              <w:bottom w:val="single" w:sz="4" w:space="0" w:color="auto"/>
              <w:right w:val="single" w:sz="4" w:space="0" w:color="auto"/>
            </w:tcBorders>
            <w:shd w:val="clear" w:color="auto" w:fill="auto"/>
            <w:noWrap/>
            <w:vAlign w:val="bottom"/>
            <w:hideMark/>
          </w:tcPr>
          <w:p w:rsidR="00BC5BEA" w:rsidRPr="00BC5BEA" w:rsidRDefault="00BC5BEA" w:rsidP="00BC5BEA">
            <w:pPr>
              <w:jc w:val="right"/>
              <w:rPr>
                <w:rFonts w:ascii="Calibri" w:hAnsi="Calibri" w:cs="Calibri"/>
                <w:color w:val="000000"/>
                <w:sz w:val="22"/>
                <w:szCs w:val="22"/>
                <w:lang w:val="fr-FR" w:eastAsia="fr-FR"/>
              </w:rPr>
            </w:pPr>
            <w:r w:rsidRPr="00BC5BEA">
              <w:rPr>
                <w:rFonts w:ascii="Calibri" w:hAnsi="Calibri" w:cs="Calibri"/>
                <w:color w:val="000000"/>
                <w:sz w:val="22"/>
                <w:szCs w:val="22"/>
                <w:lang w:val="fr-FR" w:eastAsia="fr-FR"/>
              </w:rPr>
              <w:t>0</w:t>
            </w:r>
          </w:p>
        </w:tc>
      </w:tr>
      <w:tr w:rsidR="00BC5BEA" w:rsidRPr="00BC5BEA" w:rsidTr="00BC5BEA">
        <w:trPr>
          <w:trHeight w:val="30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BC5BEA" w:rsidRPr="00BC5BEA" w:rsidRDefault="00BC5BEA" w:rsidP="00BC5BEA">
            <w:pPr>
              <w:rPr>
                <w:rFonts w:ascii="Calibri" w:hAnsi="Calibri" w:cs="Calibri"/>
                <w:color w:val="000000"/>
                <w:sz w:val="18"/>
                <w:szCs w:val="18"/>
                <w:lang w:val="fr-FR" w:eastAsia="fr-FR"/>
              </w:rPr>
            </w:pPr>
            <w:r w:rsidRPr="00BC5BEA">
              <w:rPr>
                <w:rFonts w:ascii="Calibri" w:hAnsi="Calibri" w:cs="Calibri"/>
                <w:color w:val="000000"/>
                <w:sz w:val="18"/>
                <w:szCs w:val="18"/>
                <w:lang w:val="fr-FR" w:eastAsia="fr-FR"/>
              </w:rPr>
              <w:t>1.2</w:t>
            </w:r>
          </w:p>
        </w:tc>
        <w:tc>
          <w:tcPr>
            <w:tcW w:w="3455" w:type="pct"/>
            <w:tcBorders>
              <w:top w:val="nil"/>
              <w:left w:val="nil"/>
              <w:bottom w:val="single" w:sz="4" w:space="0" w:color="auto"/>
              <w:right w:val="single" w:sz="4" w:space="0" w:color="auto"/>
            </w:tcBorders>
            <w:shd w:val="clear" w:color="auto" w:fill="auto"/>
            <w:noWrap/>
            <w:vAlign w:val="bottom"/>
            <w:hideMark/>
          </w:tcPr>
          <w:p w:rsidR="00BC5BEA" w:rsidRPr="00BC5BEA" w:rsidRDefault="00BC5BEA" w:rsidP="00BC5BEA">
            <w:pPr>
              <w:ind w:firstLineChars="100" w:firstLine="180"/>
              <w:rPr>
                <w:rFonts w:ascii="Calibri" w:hAnsi="Calibri" w:cs="Calibri"/>
                <w:color w:val="000000"/>
                <w:sz w:val="18"/>
                <w:szCs w:val="18"/>
                <w:lang w:val="fr-FR" w:eastAsia="fr-FR"/>
              </w:rPr>
            </w:pPr>
            <w:proofErr w:type="gramStart"/>
            <w:r w:rsidRPr="00BC5BEA">
              <w:rPr>
                <w:rFonts w:ascii="Calibri" w:hAnsi="Calibri" w:cs="Calibri"/>
                <w:color w:val="000000"/>
                <w:sz w:val="18"/>
                <w:szCs w:val="18"/>
                <w:lang w:val="fr-FR" w:eastAsia="fr-FR"/>
              </w:rPr>
              <w:t>Création  des</w:t>
            </w:r>
            <w:proofErr w:type="gramEnd"/>
            <w:r w:rsidRPr="00BC5BEA">
              <w:rPr>
                <w:rFonts w:ascii="Calibri" w:hAnsi="Calibri" w:cs="Calibri"/>
                <w:color w:val="000000"/>
                <w:sz w:val="18"/>
                <w:szCs w:val="18"/>
                <w:lang w:val="fr-FR" w:eastAsia="fr-FR"/>
              </w:rPr>
              <w:t xml:space="preserve"> Comités de technique aux niveaux central et régional</w:t>
            </w:r>
          </w:p>
        </w:tc>
        <w:tc>
          <w:tcPr>
            <w:tcW w:w="1337" w:type="pct"/>
            <w:tcBorders>
              <w:top w:val="nil"/>
              <w:left w:val="nil"/>
              <w:bottom w:val="single" w:sz="4" w:space="0" w:color="auto"/>
              <w:right w:val="single" w:sz="4" w:space="0" w:color="auto"/>
            </w:tcBorders>
            <w:shd w:val="clear" w:color="auto" w:fill="auto"/>
            <w:noWrap/>
            <w:vAlign w:val="bottom"/>
            <w:hideMark/>
          </w:tcPr>
          <w:p w:rsidR="00BC5BEA" w:rsidRPr="00BC5BEA" w:rsidRDefault="00BC5BEA" w:rsidP="00BC5BEA">
            <w:pPr>
              <w:jc w:val="right"/>
              <w:rPr>
                <w:rFonts w:ascii="Calibri" w:hAnsi="Calibri" w:cs="Calibri"/>
                <w:color w:val="000000"/>
                <w:sz w:val="22"/>
                <w:szCs w:val="22"/>
                <w:lang w:val="fr-FR" w:eastAsia="fr-FR"/>
              </w:rPr>
            </w:pPr>
            <w:r w:rsidRPr="00BC5BEA">
              <w:rPr>
                <w:rFonts w:ascii="Calibri" w:hAnsi="Calibri" w:cs="Calibri"/>
                <w:color w:val="000000"/>
                <w:sz w:val="22"/>
                <w:szCs w:val="22"/>
                <w:lang w:val="fr-FR" w:eastAsia="fr-FR"/>
              </w:rPr>
              <w:t>0</w:t>
            </w:r>
          </w:p>
        </w:tc>
      </w:tr>
      <w:tr w:rsidR="00BC5BEA" w:rsidRPr="00BC5BEA" w:rsidTr="00BC5BEA">
        <w:trPr>
          <w:trHeight w:val="30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BC5BEA" w:rsidRPr="00BC5BEA" w:rsidRDefault="00BC5BEA" w:rsidP="00BC5BEA">
            <w:pPr>
              <w:rPr>
                <w:rFonts w:ascii="Calibri" w:hAnsi="Calibri" w:cs="Calibri"/>
                <w:color w:val="000000"/>
                <w:sz w:val="18"/>
                <w:szCs w:val="18"/>
                <w:lang w:val="fr-FR" w:eastAsia="fr-FR"/>
              </w:rPr>
            </w:pPr>
            <w:r w:rsidRPr="00BC5BEA">
              <w:rPr>
                <w:rFonts w:ascii="Calibri" w:hAnsi="Calibri" w:cs="Calibri"/>
                <w:color w:val="000000"/>
                <w:sz w:val="18"/>
                <w:szCs w:val="18"/>
                <w:lang w:val="fr-FR" w:eastAsia="fr-FR"/>
              </w:rPr>
              <w:t>1.3</w:t>
            </w:r>
          </w:p>
        </w:tc>
        <w:tc>
          <w:tcPr>
            <w:tcW w:w="3455" w:type="pct"/>
            <w:tcBorders>
              <w:top w:val="nil"/>
              <w:left w:val="nil"/>
              <w:bottom w:val="single" w:sz="4" w:space="0" w:color="auto"/>
              <w:right w:val="single" w:sz="4" w:space="0" w:color="auto"/>
            </w:tcBorders>
            <w:shd w:val="clear" w:color="auto" w:fill="auto"/>
            <w:noWrap/>
            <w:vAlign w:val="bottom"/>
            <w:hideMark/>
          </w:tcPr>
          <w:p w:rsidR="00BC5BEA" w:rsidRPr="00BC5BEA" w:rsidRDefault="00BC5BEA" w:rsidP="00BC5BEA">
            <w:pPr>
              <w:ind w:firstLineChars="100" w:firstLine="180"/>
              <w:rPr>
                <w:rFonts w:ascii="Calibri" w:hAnsi="Calibri" w:cs="Calibri"/>
                <w:color w:val="000000"/>
                <w:sz w:val="18"/>
                <w:szCs w:val="18"/>
                <w:lang w:val="fr-FR" w:eastAsia="fr-FR"/>
              </w:rPr>
            </w:pPr>
            <w:r w:rsidRPr="00BC5BEA">
              <w:rPr>
                <w:rFonts w:ascii="Calibri" w:hAnsi="Calibri" w:cs="Calibri"/>
                <w:color w:val="000000"/>
                <w:sz w:val="18"/>
                <w:szCs w:val="18"/>
                <w:lang w:val="fr-FR" w:eastAsia="fr-FR"/>
              </w:rPr>
              <w:t>Réunion des Comités de pilotage aux niveaux central et régional</w:t>
            </w:r>
          </w:p>
        </w:tc>
        <w:tc>
          <w:tcPr>
            <w:tcW w:w="1337" w:type="pct"/>
            <w:tcBorders>
              <w:top w:val="nil"/>
              <w:left w:val="nil"/>
              <w:bottom w:val="single" w:sz="4" w:space="0" w:color="auto"/>
              <w:right w:val="single" w:sz="4" w:space="0" w:color="auto"/>
            </w:tcBorders>
            <w:shd w:val="clear" w:color="auto" w:fill="auto"/>
            <w:noWrap/>
            <w:vAlign w:val="bottom"/>
            <w:hideMark/>
          </w:tcPr>
          <w:p w:rsidR="00BC5BEA" w:rsidRPr="00BC5BEA" w:rsidRDefault="00BC5BEA" w:rsidP="00BC5BEA">
            <w:pPr>
              <w:jc w:val="right"/>
              <w:rPr>
                <w:rFonts w:ascii="Calibri" w:hAnsi="Calibri" w:cs="Calibri"/>
                <w:color w:val="000000"/>
                <w:sz w:val="22"/>
                <w:szCs w:val="22"/>
                <w:lang w:val="fr-FR" w:eastAsia="fr-FR"/>
              </w:rPr>
            </w:pPr>
            <w:r w:rsidRPr="00BC5BEA">
              <w:rPr>
                <w:rFonts w:ascii="Calibri" w:hAnsi="Calibri" w:cs="Calibri"/>
                <w:color w:val="000000"/>
                <w:sz w:val="22"/>
                <w:szCs w:val="22"/>
                <w:lang w:val="fr-FR" w:eastAsia="fr-FR"/>
              </w:rPr>
              <w:t>10 000</w:t>
            </w:r>
          </w:p>
        </w:tc>
      </w:tr>
      <w:tr w:rsidR="00BC5BEA" w:rsidRPr="00BC5BEA" w:rsidTr="00BC5BEA">
        <w:trPr>
          <w:trHeight w:val="30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BC5BEA" w:rsidRPr="00BC5BEA" w:rsidRDefault="00BC5BEA" w:rsidP="00BC5BEA">
            <w:pPr>
              <w:rPr>
                <w:rFonts w:ascii="Calibri" w:hAnsi="Calibri" w:cs="Calibri"/>
                <w:b/>
                <w:bCs/>
                <w:color w:val="000000"/>
                <w:sz w:val="18"/>
                <w:szCs w:val="18"/>
                <w:lang w:val="fr-FR" w:eastAsia="fr-FR"/>
              </w:rPr>
            </w:pPr>
            <w:r w:rsidRPr="00BC5BEA">
              <w:rPr>
                <w:rFonts w:ascii="Calibri" w:hAnsi="Calibri" w:cs="Calibri"/>
                <w:b/>
                <w:bCs/>
                <w:color w:val="000000"/>
                <w:sz w:val="18"/>
                <w:szCs w:val="18"/>
                <w:lang w:val="fr-FR" w:eastAsia="fr-FR"/>
              </w:rPr>
              <w:t>2.</w:t>
            </w:r>
          </w:p>
        </w:tc>
        <w:tc>
          <w:tcPr>
            <w:tcW w:w="3455" w:type="pct"/>
            <w:tcBorders>
              <w:top w:val="nil"/>
              <w:left w:val="nil"/>
              <w:bottom w:val="single" w:sz="4" w:space="0" w:color="auto"/>
              <w:right w:val="single" w:sz="4" w:space="0" w:color="auto"/>
            </w:tcBorders>
            <w:shd w:val="clear" w:color="auto" w:fill="auto"/>
            <w:noWrap/>
            <w:vAlign w:val="bottom"/>
            <w:hideMark/>
          </w:tcPr>
          <w:p w:rsidR="00BC5BEA" w:rsidRPr="00BC5BEA" w:rsidRDefault="00BC5BEA" w:rsidP="00BC5BEA">
            <w:pPr>
              <w:rPr>
                <w:rFonts w:ascii="Calibri" w:hAnsi="Calibri" w:cs="Calibri"/>
                <w:b/>
                <w:bCs/>
                <w:color w:val="000000"/>
                <w:sz w:val="18"/>
                <w:szCs w:val="18"/>
                <w:lang w:val="fr-FR" w:eastAsia="fr-FR"/>
              </w:rPr>
            </w:pPr>
            <w:r w:rsidRPr="00BC5BEA">
              <w:rPr>
                <w:rFonts w:ascii="Calibri" w:hAnsi="Calibri" w:cs="Calibri"/>
                <w:b/>
                <w:bCs/>
                <w:color w:val="000000"/>
                <w:sz w:val="18"/>
                <w:szCs w:val="18"/>
                <w:lang w:val="fr-FR" w:eastAsia="fr-FR"/>
              </w:rPr>
              <w:t>Expertise technique</w:t>
            </w:r>
          </w:p>
        </w:tc>
        <w:tc>
          <w:tcPr>
            <w:tcW w:w="1337" w:type="pct"/>
            <w:tcBorders>
              <w:top w:val="nil"/>
              <w:left w:val="nil"/>
              <w:bottom w:val="single" w:sz="4" w:space="0" w:color="auto"/>
              <w:right w:val="single" w:sz="4" w:space="0" w:color="auto"/>
            </w:tcBorders>
            <w:shd w:val="clear" w:color="auto" w:fill="auto"/>
            <w:noWrap/>
            <w:vAlign w:val="bottom"/>
            <w:hideMark/>
          </w:tcPr>
          <w:p w:rsidR="00BC5BEA" w:rsidRPr="00BC5BEA" w:rsidRDefault="00BC5BEA" w:rsidP="00BC5BEA">
            <w:pPr>
              <w:jc w:val="right"/>
              <w:rPr>
                <w:rFonts w:ascii="Calibri" w:hAnsi="Calibri" w:cs="Calibri"/>
                <w:color w:val="000000"/>
                <w:sz w:val="22"/>
                <w:szCs w:val="22"/>
                <w:lang w:val="fr-FR" w:eastAsia="fr-FR"/>
              </w:rPr>
            </w:pPr>
            <w:r w:rsidRPr="00BC5BEA">
              <w:rPr>
                <w:rFonts w:ascii="Calibri" w:hAnsi="Calibri" w:cs="Calibri"/>
                <w:color w:val="000000"/>
                <w:sz w:val="22"/>
                <w:szCs w:val="22"/>
                <w:lang w:val="fr-FR" w:eastAsia="fr-FR"/>
              </w:rPr>
              <w:t>400 000</w:t>
            </w:r>
          </w:p>
        </w:tc>
      </w:tr>
      <w:tr w:rsidR="00BC5BEA" w:rsidRPr="00BC5BEA" w:rsidTr="00BC5BEA">
        <w:trPr>
          <w:trHeight w:val="300"/>
        </w:trPr>
        <w:tc>
          <w:tcPr>
            <w:tcW w:w="208" w:type="pct"/>
            <w:tcBorders>
              <w:top w:val="nil"/>
              <w:left w:val="single" w:sz="4" w:space="0" w:color="auto"/>
              <w:bottom w:val="nil"/>
              <w:right w:val="single" w:sz="4" w:space="0" w:color="auto"/>
            </w:tcBorders>
            <w:shd w:val="clear" w:color="auto" w:fill="auto"/>
            <w:noWrap/>
            <w:vAlign w:val="bottom"/>
            <w:hideMark/>
          </w:tcPr>
          <w:p w:rsidR="00BC5BEA" w:rsidRPr="00BC5BEA" w:rsidRDefault="00BC5BEA" w:rsidP="00BC5BEA">
            <w:pPr>
              <w:rPr>
                <w:rFonts w:ascii="Calibri" w:hAnsi="Calibri" w:cs="Calibri"/>
                <w:color w:val="000000"/>
                <w:sz w:val="18"/>
                <w:szCs w:val="18"/>
                <w:lang w:val="fr-FR" w:eastAsia="fr-FR"/>
              </w:rPr>
            </w:pPr>
            <w:r w:rsidRPr="00BC5BEA">
              <w:rPr>
                <w:rFonts w:ascii="Calibri" w:hAnsi="Calibri" w:cs="Calibri"/>
                <w:color w:val="000000"/>
                <w:sz w:val="18"/>
                <w:szCs w:val="18"/>
                <w:lang w:val="fr-FR" w:eastAsia="fr-FR"/>
              </w:rPr>
              <w:t>2.1</w:t>
            </w:r>
          </w:p>
        </w:tc>
        <w:tc>
          <w:tcPr>
            <w:tcW w:w="3455" w:type="pct"/>
            <w:tcBorders>
              <w:top w:val="nil"/>
              <w:left w:val="nil"/>
              <w:bottom w:val="nil"/>
              <w:right w:val="single" w:sz="4" w:space="0" w:color="auto"/>
            </w:tcBorders>
            <w:shd w:val="clear" w:color="auto" w:fill="auto"/>
            <w:noWrap/>
            <w:vAlign w:val="bottom"/>
            <w:hideMark/>
          </w:tcPr>
          <w:p w:rsidR="00BC5BEA" w:rsidRPr="00BC5BEA" w:rsidRDefault="00BC5BEA" w:rsidP="00BC5BEA">
            <w:pPr>
              <w:ind w:firstLineChars="100" w:firstLine="180"/>
              <w:rPr>
                <w:rFonts w:ascii="Calibri" w:hAnsi="Calibri" w:cs="Calibri"/>
                <w:color w:val="000000"/>
                <w:sz w:val="18"/>
                <w:szCs w:val="18"/>
                <w:lang w:val="fr-FR" w:eastAsia="fr-FR"/>
              </w:rPr>
            </w:pPr>
            <w:r w:rsidRPr="00BC5BEA">
              <w:rPr>
                <w:rFonts w:ascii="Calibri" w:hAnsi="Calibri" w:cs="Calibri"/>
                <w:color w:val="000000"/>
                <w:sz w:val="18"/>
                <w:szCs w:val="18"/>
                <w:lang w:val="fr-FR" w:eastAsia="fr-FR"/>
              </w:rPr>
              <w:t>Recrutement du Cabinet d'étude international</w:t>
            </w:r>
          </w:p>
        </w:tc>
        <w:tc>
          <w:tcPr>
            <w:tcW w:w="1337" w:type="pct"/>
            <w:tcBorders>
              <w:top w:val="nil"/>
              <w:left w:val="nil"/>
              <w:bottom w:val="nil"/>
              <w:right w:val="single" w:sz="4" w:space="0" w:color="auto"/>
            </w:tcBorders>
            <w:shd w:val="clear" w:color="auto" w:fill="auto"/>
            <w:noWrap/>
            <w:vAlign w:val="bottom"/>
            <w:hideMark/>
          </w:tcPr>
          <w:p w:rsidR="00BC5BEA" w:rsidRPr="00BC5BEA" w:rsidRDefault="00BC5BEA" w:rsidP="00BC5BEA">
            <w:pPr>
              <w:jc w:val="right"/>
              <w:rPr>
                <w:rFonts w:ascii="Calibri" w:hAnsi="Calibri" w:cs="Calibri"/>
                <w:color w:val="000000"/>
                <w:sz w:val="22"/>
                <w:szCs w:val="22"/>
                <w:lang w:val="fr-FR" w:eastAsia="fr-FR"/>
              </w:rPr>
            </w:pPr>
            <w:r w:rsidRPr="00BC5BEA">
              <w:rPr>
                <w:rFonts w:ascii="Calibri" w:hAnsi="Calibri" w:cs="Calibri"/>
                <w:color w:val="000000"/>
                <w:sz w:val="22"/>
                <w:szCs w:val="22"/>
                <w:lang w:val="fr-FR" w:eastAsia="fr-FR"/>
              </w:rPr>
              <w:t>400 000</w:t>
            </w:r>
          </w:p>
        </w:tc>
      </w:tr>
      <w:tr w:rsidR="00BC5BEA" w:rsidRPr="00BC5BEA" w:rsidTr="00BC5BEA">
        <w:trPr>
          <w:trHeight w:val="300"/>
        </w:trPr>
        <w:tc>
          <w:tcPr>
            <w:tcW w:w="208" w:type="pct"/>
            <w:tcBorders>
              <w:top w:val="single" w:sz="4" w:space="0" w:color="00B0F0"/>
              <w:left w:val="single" w:sz="4" w:space="0" w:color="auto"/>
              <w:bottom w:val="single" w:sz="4" w:space="0" w:color="00B0F0"/>
              <w:right w:val="single" w:sz="4" w:space="0" w:color="00B0F0"/>
            </w:tcBorders>
            <w:shd w:val="clear" w:color="000000" w:fill="00B0F0"/>
            <w:noWrap/>
            <w:vAlign w:val="bottom"/>
            <w:hideMark/>
          </w:tcPr>
          <w:p w:rsidR="00BC5BEA" w:rsidRPr="00BC5BEA" w:rsidRDefault="00BC5BEA" w:rsidP="00BC5BEA">
            <w:pPr>
              <w:rPr>
                <w:rFonts w:ascii="Calibri" w:hAnsi="Calibri" w:cs="Calibri"/>
                <w:b/>
                <w:bCs/>
                <w:color w:val="000000"/>
                <w:sz w:val="18"/>
                <w:szCs w:val="18"/>
                <w:lang w:val="fr-FR" w:eastAsia="fr-FR"/>
              </w:rPr>
            </w:pPr>
            <w:r w:rsidRPr="00BC5BEA">
              <w:rPr>
                <w:rFonts w:ascii="Calibri" w:hAnsi="Calibri" w:cs="Calibri"/>
                <w:b/>
                <w:bCs/>
                <w:color w:val="000000"/>
                <w:sz w:val="18"/>
                <w:szCs w:val="18"/>
                <w:lang w:val="fr-FR" w:eastAsia="fr-FR"/>
              </w:rPr>
              <w:t>B</w:t>
            </w:r>
          </w:p>
        </w:tc>
        <w:tc>
          <w:tcPr>
            <w:tcW w:w="3455" w:type="pct"/>
            <w:tcBorders>
              <w:top w:val="single" w:sz="4" w:space="0" w:color="00B0F0"/>
              <w:left w:val="nil"/>
              <w:bottom w:val="single" w:sz="4" w:space="0" w:color="00B0F0"/>
              <w:right w:val="single" w:sz="4" w:space="0" w:color="00B0F0"/>
            </w:tcBorders>
            <w:shd w:val="clear" w:color="000000" w:fill="00B0F0"/>
            <w:noWrap/>
            <w:vAlign w:val="bottom"/>
            <w:hideMark/>
          </w:tcPr>
          <w:p w:rsidR="00BC5BEA" w:rsidRPr="00BC5BEA" w:rsidRDefault="00BC5BEA" w:rsidP="00BC5BEA">
            <w:pPr>
              <w:ind w:firstLineChars="100" w:firstLine="181"/>
              <w:rPr>
                <w:rFonts w:ascii="Calibri" w:hAnsi="Calibri" w:cs="Calibri"/>
                <w:b/>
                <w:bCs/>
                <w:color w:val="000000"/>
                <w:sz w:val="18"/>
                <w:szCs w:val="18"/>
                <w:lang w:val="fr-FR" w:eastAsia="fr-FR"/>
              </w:rPr>
            </w:pPr>
            <w:r w:rsidRPr="00BC5BEA">
              <w:rPr>
                <w:rFonts w:ascii="Calibri" w:hAnsi="Calibri" w:cs="Calibri"/>
                <w:b/>
                <w:bCs/>
                <w:color w:val="000000"/>
                <w:sz w:val="18"/>
                <w:szCs w:val="18"/>
                <w:lang w:val="fr-FR" w:eastAsia="fr-FR"/>
              </w:rPr>
              <w:t>Elaboration du SRAD et du PRD de la Région pilote</w:t>
            </w:r>
          </w:p>
        </w:tc>
        <w:tc>
          <w:tcPr>
            <w:tcW w:w="1337" w:type="pct"/>
            <w:tcBorders>
              <w:top w:val="single" w:sz="4" w:space="0" w:color="00B0F0"/>
              <w:left w:val="nil"/>
              <w:bottom w:val="single" w:sz="4" w:space="0" w:color="00B0F0"/>
              <w:right w:val="single" w:sz="4" w:space="0" w:color="00B0F0"/>
            </w:tcBorders>
            <w:shd w:val="clear" w:color="000000" w:fill="00B0F0"/>
            <w:noWrap/>
            <w:vAlign w:val="bottom"/>
            <w:hideMark/>
          </w:tcPr>
          <w:p w:rsidR="00BC5BEA" w:rsidRPr="00BC5BEA" w:rsidRDefault="00BC5BEA" w:rsidP="00BC5BEA">
            <w:pPr>
              <w:jc w:val="right"/>
              <w:rPr>
                <w:rFonts w:ascii="Calibri" w:hAnsi="Calibri" w:cs="Calibri"/>
                <w:b/>
                <w:bCs/>
                <w:color w:val="000000"/>
                <w:sz w:val="22"/>
                <w:szCs w:val="22"/>
                <w:lang w:val="fr-FR" w:eastAsia="fr-FR"/>
              </w:rPr>
            </w:pPr>
            <w:r w:rsidRPr="00BC5BEA">
              <w:rPr>
                <w:rFonts w:ascii="Calibri" w:hAnsi="Calibri" w:cs="Calibri"/>
                <w:b/>
                <w:bCs/>
                <w:color w:val="000000"/>
                <w:sz w:val="22"/>
                <w:szCs w:val="22"/>
                <w:lang w:val="fr-FR" w:eastAsia="fr-FR"/>
              </w:rPr>
              <w:t>350 000</w:t>
            </w:r>
          </w:p>
        </w:tc>
      </w:tr>
      <w:tr w:rsidR="00BC5BEA" w:rsidRPr="00BC5BEA" w:rsidTr="00BC5BEA">
        <w:trPr>
          <w:trHeight w:val="30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BC5BEA" w:rsidRPr="00BC5BEA" w:rsidRDefault="00BC5BEA" w:rsidP="00BC5BEA">
            <w:pPr>
              <w:rPr>
                <w:rFonts w:ascii="Calibri" w:hAnsi="Calibri" w:cs="Calibri"/>
                <w:b/>
                <w:bCs/>
                <w:color w:val="000000"/>
                <w:sz w:val="18"/>
                <w:szCs w:val="18"/>
                <w:lang w:val="fr-FR" w:eastAsia="fr-FR"/>
              </w:rPr>
            </w:pPr>
            <w:r w:rsidRPr="00BC5BEA">
              <w:rPr>
                <w:rFonts w:ascii="Calibri" w:hAnsi="Calibri" w:cs="Calibri"/>
                <w:b/>
                <w:bCs/>
                <w:color w:val="000000"/>
                <w:sz w:val="18"/>
                <w:szCs w:val="18"/>
                <w:lang w:val="fr-FR" w:eastAsia="fr-FR"/>
              </w:rPr>
              <w:t>2.</w:t>
            </w:r>
          </w:p>
        </w:tc>
        <w:tc>
          <w:tcPr>
            <w:tcW w:w="3455" w:type="pct"/>
            <w:tcBorders>
              <w:top w:val="nil"/>
              <w:left w:val="nil"/>
              <w:bottom w:val="single" w:sz="4" w:space="0" w:color="auto"/>
              <w:right w:val="single" w:sz="4" w:space="0" w:color="auto"/>
            </w:tcBorders>
            <w:shd w:val="clear" w:color="auto" w:fill="auto"/>
            <w:noWrap/>
            <w:vAlign w:val="bottom"/>
            <w:hideMark/>
          </w:tcPr>
          <w:p w:rsidR="00BC5BEA" w:rsidRPr="00BC5BEA" w:rsidRDefault="00BC5BEA" w:rsidP="00BC5BEA">
            <w:pPr>
              <w:rPr>
                <w:rFonts w:ascii="Calibri" w:hAnsi="Calibri" w:cs="Calibri"/>
                <w:b/>
                <w:bCs/>
                <w:color w:val="000000"/>
                <w:sz w:val="18"/>
                <w:szCs w:val="18"/>
                <w:lang w:val="fr-FR" w:eastAsia="fr-FR"/>
              </w:rPr>
            </w:pPr>
            <w:r w:rsidRPr="00BC5BEA">
              <w:rPr>
                <w:rFonts w:ascii="Calibri" w:hAnsi="Calibri" w:cs="Calibri"/>
                <w:b/>
                <w:bCs/>
                <w:color w:val="000000"/>
                <w:sz w:val="18"/>
                <w:szCs w:val="18"/>
                <w:lang w:val="fr-FR" w:eastAsia="fr-FR"/>
              </w:rPr>
              <w:t>Bilan, diagnostic et perspectives</w:t>
            </w:r>
          </w:p>
        </w:tc>
        <w:tc>
          <w:tcPr>
            <w:tcW w:w="1337" w:type="pct"/>
            <w:tcBorders>
              <w:top w:val="nil"/>
              <w:left w:val="nil"/>
              <w:bottom w:val="single" w:sz="4" w:space="0" w:color="auto"/>
              <w:right w:val="single" w:sz="4" w:space="0" w:color="auto"/>
            </w:tcBorders>
            <w:shd w:val="clear" w:color="auto" w:fill="auto"/>
            <w:noWrap/>
            <w:vAlign w:val="bottom"/>
            <w:hideMark/>
          </w:tcPr>
          <w:p w:rsidR="00BC5BEA" w:rsidRPr="00BC5BEA" w:rsidRDefault="00BC5BEA" w:rsidP="00BC5BEA">
            <w:pPr>
              <w:jc w:val="right"/>
              <w:rPr>
                <w:rFonts w:ascii="Calibri" w:hAnsi="Calibri" w:cs="Calibri"/>
                <w:b/>
                <w:bCs/>
                <w:color w:val="000000"/>
                <w:sz w:val="22"/>
                <w:szCs w:val="22"/>
                <w:lang w:val="fr-FR" w:eastAsia="fr-FR"/>
              </w:rPr>
            </w:pPr>
            <w:r w:rsidRPr="00BC5BEA">
              <w:rPr>
                <w:rFonts w:ascii="Calibri" w:hAnsi="Calibri" w:cs="Calibri"/>
                <w:b/>
                <w:bCs/>
                <w:color w:val="000000"/>
                <w:sz w:val="22"/>
                <w:szCs w:val="22"/>
                <w:lang w:val="fr-FR" w:eastAsia="fr-FR"/>
              </w:rPr>
              <w:t>235 000</w:t>
            </w:r>
          </w:p>
        </w:tc>
      </w:tr>
      <w:tr w:rsidR="00BC5BEA" w:rsidRPr="00BC5BEA" w:rsidTr="00BC5BEA">
        <w:trPr>
          <w:trHeight w:val="30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BC5BEA" w:rsidRPr="00BC5BEA" w:rsidRDefault="00BC5BEA" w:rsidP="00BC5BEA">
            <w:pPr>
              <w:rPr>
                <w:rFonts w:ascii="Calibri" w:hAnsi="Calibri" w:cs="Calibri"/>
                <w:color w:val="000000"/>
                <w:sz w:val="18"/>
                <w:szCs w:val="18"/>
                <w:lang w:val="fr-FR" w:eastAsia="fr-FR"/>
              </w:rPr>
            </w:pPr>
            <w:r w:rsidRPr="00BC5BEA">
              <w:rPr>
                <w:rFonts w:ascii="Calibri" w:hAnsi="Calibri" w:cs="Calibri"/>
                <w:color w:val="000000"/>
                <w:sz w:val="18"/>
                <w:szCs w:val="18"/>
                <w:lang w:val="fr-FR" w:eastAsia="fr-FR"/>
              </w:rPr>
              <w:t>2.1</w:t>
            </w:r>
          </w:p>
        </w:tc>
        <w:tc>
          <w:tcPr>
            <w:tcW w:w="3455" w:type="pct"/>
            <w:tcBorders>
              <w:top w:val="nil"/>
              <w:left w:val="nil"/>
              <w:bottom w:val="single" w:sz="4" w:space="0" w:color="auto"/>
              <w:right w:val="single" w:sz="4" w:space="0" w:color="auto"/>
            </w:tcBorders>
            <w:shd w:val="clear" w:color="auto" w:fill="auto"/>
            <w:noWrap/>
            <w:vAlign w:val="bottom"/>
            <w:hideMark/>
          </w:tcPr>
          <w:p w:rsidR="00BC5BEA" w:rsidRPr="00BC5BEA" w:rsidRDefault="00BC5BEA" w:rsidP="00BC5BEA">
            <w:pPr>
              <w:ind w:firstLineChars="100" w:firstLine="180"/>
              <w:rPr>
                <w:rFonts w:ascii="Calibri" w:hAnsi="Calibri" w:cs="Calibri"/>
                <w:color w:val="000000"/>
                <w:sz w:val="18"/>
                <w:szCs w:val="18"/>
                <w:lang w:val="fr-FR" w:eastAsia="fr-FR"/>
              </w:rPr>
            </w:pPr>
            <w:r w:rsidRPr="00BC5BEA">
              <w:rPr>
                <w:rFonts w:ascii="Calibri" w:hAnsi="Calibri" w:cs="Calibri"/>
                <w:color w:val="000000"/>
                <w:sz w:val="18"/>
                <w:szCs w:val="18"/>
                <w:lang w:val="fr-FR" w:eastAsia="fr-FR"/>
              </w:rPr>
              <w:t>Réunion des Comités techniques aux niveaux central et régional</w:t>
            </w:r>
          </w:p>
        </w:tc>
        <w:tc>
          <w:tcPr>
            <w:tcW w:w="1337" w:type="pct"/>
            <w:tcBorders>
              <w:top w:val="nil"/>
              <w:left w:val="nil"/>
              <w:bottom w:val="single" w:sz="4" w:space="0" w:color="auto"/>
              <w:right w:val="single" w:sz="4" w:space="0" w:color="auto"/>
            </w:tcBorders>
            <w:shd w:val="clear" w:color="auto" w:fill="auto"/>
            <w:noWrap/>
            <w:vAlign w:val="bottom"/>
            <w:hideMark/>
          </w:tcPr>
          <w:p w:rsidR="00BC5BEA" w:rsidRPr="00BC5BEA" w:rsidRDefault="00BC5BEA" w:rsidP="00BC5BEA">
            <w:pPr>
              <w:jc w:val="right"/>
              <w:rPr>
                <w:rFonts w:ascii="Calibri" w:hAnsi="Calibri" w:cs="Calibri"/>
                <w:color w:val="000000"/>
                <w:sz w:val="22"/>
                <w:szCs w:val="22"/>
                <w:lang w:val="fr-FR" w:eastAsia="fr-FR"/>
              </w:rPr>
            </w:pPr>
            <w:r w:rsidRPr="00BC5BEA">
              <w:rPr>
                <w:rFonts w:ascii="Calibri" w:hAnsi="Calibri" w:cs="Calibri"/>
                <w:color w:val="000000"/>
                <w:sz w:val="22"/>
                <w:szCs w:val="22"/>
                <w:lang w:val="fr-FR" w:eastAsia="fr-FR"/>
              </w:rPr>
              <w:t>10 000</w:t>
            </w:r>
          </w:p>
        </w:tc>
      </w:tr>
      <w:tr w:rsidR="00BC5BEA" w:rsidRPr="00BC5BEA" w:rsidTr="00BC5BEA">
        <w:trPr>
          <w:trHeight w:val="30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BC5BEA" w:rsidRPr="00BC5BEA" w:rsidRDefault="00BC5BEA" w:rsidP="00BC5BEA">
            <w:pPr>
              <w:rPr>
                <w:rFonts w:ascii="Calibri" w:hAnsi="Calibri" w:cs="Calibri"/>
                <w:color w:val="000000"/>
                <w:sz w:val="18"/>
                <w:szCs w:val="18"/>
                <w:lang w:val="fr-FR" w:eastAsia="fr-FR"/>
              </w:rPr>
            </w:pPr>
            <w:r w:rsidRPr="00BC5BEA">
              <w:rPr>
                <w:rFonts w:ascii="Calibri" w:hAnsi="Calibri" w:cs="Calibri"/>
                <w:color w:val="000000"/>
                <w:sz w:val="18"/>
                <w:szCs w:val="18"/>
                <w:lang w:val="fr-FR" w:eastAsia="fr-FR"/>
              </w:rPr>
              <w:t>2.2</w:t>
            </w:r>
          </w:p>
        </w:tc>
        <w:tc>
          <w:tcPr>
            <w:tcW w:w="3455" w:type="pct"/>
            <w:tcBorders>
              <w:top w:val="nil"/>
              <w:left w:val="nil"/>
              <w:bottom w:val="single" w:sz="4" w:space="0" w:color="auto"/>
              <w:right w:val="single" w:sz="4" w:space="0" w:color="auto"/>
            </w:tcBorders>
            <w:shd w:val="clear" w:color="auto" w:fill="auto"/>
            <w:noWrap/>
            <w:vAlign w:val="bottom"/>
            <w:hideMark/>
          </w:tcPr>
          <w:p w:rsidR="00BC5BEA" w:rsidRPr="00BC5BEA" w:rsidRDefault="00BC5BEA" w:rsidP="00BC5BEA">
            <w:pPr>
              <w:ind w:firstLineChars="100" w:firstLine="180"/>
              <w:rPr>
                <w:rFonts w:ascii="Calibri" w:hAnsi="Calibri" w:cs="Calibri"/>
                <w:color w:val="000000"/>
                <w:sz w:val="18"/>
                <w:szCs w:val="18"/>
                <w:lang w:val="fr-FR" w:eastAsia="fr-FR"/>
              </w:rPr>
            </w:pPr>
            <w:r w:rsidRPr="00BC5BEA">
              <w:rPr>
                <w:rFonts w:ascii="Calibri" w:hAnsi="Calibri" w:cs="Calibri"/>
                <w:color w:val="000000"/>
                <w:sz w:val="18"/>
                <w:szCs w:val="18"/>
                <w:lang w:val="fr-FR" w:eastAsia="fr-FR"/>
              </w:rPr>
              <w:t>Enquête au niveau central</w:t>
            </w:r>
          </w:p>
        </w:tc>
        <w:tc>
          <w:tcPr>
            <w:tcW w:w="1337" w:type="pct"/>
            <w:tcBorders>
              <w:top w:val="nil"/>
              <w:left w:val="nil"/>
              <w:bottom w:val="single" w:sz="4" w:space="0" w:color="auto"/>
              <w:right w:val="single" w:sz="4" w:space="0" w:color="auto"/>
            </w:tcBorders>
            <w:shd w:val="clear" w:color="auto" w:fill="auto"/>
            <w:noWrap/>
            <w:vAlign w:val="bottom"/>
            <w:hideMark/>
          </w:tcPr>
          <w:p w:rsidR="00BC5BEA" w:rsidRPr="00BC5BEA" w:rsidRDefault="00BC5BEA" w:rsidP="00BC5BEA">
            <w:pPr>
              <w:jc w:val="right"/>
              <w:rPr>
                <w:rFonts w:ascii="Calibri" w:hAnsi="Calibri" w:cs="Calibri"/>
                <w:color w:val="000000"/>
                <w:sz w:val="22"/>
                <w:szCs w:val="22"/>
                <w:lang w:val="fr-FR" w:eastAsia="fr-FR"/>
              </w:rPr>
            </w:pPr>
            <w:r w:rsidRPr="00BC5BEA">
              <w:rPr>
                <w:rFonts w:ascii="Calibri" w:hAnsi="Calibri" w:cs="Calibri"/>
                <w:color w:val="000000"/>
                <w:sz w:val="22"/>
                <w:szCs w:val="22"/>
                <w:lang w:val="fr-FR" w:eastAsia="fr-FR"/>
              </w:rPr>
              <w:t>5 000</w:t>
            </w:r>
          </w:p>
        </w:tc>
      </w:tr>
      <w:tr w:rsidR="00BC5BEA" w:rsidRPr="00BC5BEA" w:rsidTr="00BC5BEA">
        <w:trPr>
          <w:trHeight w:val="30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BC5BEA" w:rsidRPr="00BC5BEA" w:rsidRDefault="00BC5BEA" w:rsidP="00BC5BEA">
            <w:pPr>
              <w:rPr>
                <w:rFonts w:ascii="Calibri" w:hAnsi="Calibri" w:cs="Calibri"/>
                <w:color w:val="000000"/>
                <w:sz w:val="18"/>
                <w:szCs w:val="18"/>
                <w:lang w:val="fr-FR" w:eastAsia="fr-FR"/>
              </w:rPr>
            </w:pPr>
            <w:r w:rsidRPr="00BC5BEA">
              <w:rPr>
                <w:rFonts w:ascii="Calibri" w:hAnsi="Calibri" w:cs="Calibri"/>
                <w:color w:val="000000"/>
                <w:sz w:val="18"/>
                <w:szCs w:val="18"/>
                <w:lang w:val="fr-FR" w:eastAsia="fr-FR"/>
              </w:rPr>
              <w:t>2.3</w:t>
            </w:r>
          </w:p>
        </w:tc>
        <w:tc>
          <w:tcPr>
            <w:tcW w:w="3455" w:type="pct"/>
            <w:tcBorders>
              <w:top w:val="nil"/>
              <w:left w:val="nil"/>
              <w:bottom w:val="single" w:sz="4" w:space="0" w:color="auto"/>
              <w:right w:val="single" w:sz="4" w:space="0" w:color="auto"/>
            </w:tcBorders>
            <w:shd w:val="clear" w:color="auto" w:fill="auto"/>
            <w:noWrap/>
            <w:vAlign w:val="bottom"/>
            <w:hideMark/>
          </w:tcPr>
          <w:p w:rsidR="00BC5BEA" w:rsidRPr="00BC5BEA" w:rsidRDefault="00BC5BEA" w:rsidP="00BC5BEA">
            <w:pPr>
              <w:ind w:firstLineChars="100" w:firstLine="180"/>
              <w:rPr>
                <w:rFonts w:ascii="Calibri" w:hAnsi="Calibri" w:cs="Calibri"/>
                <w:color w:val="000000"/>
                <w:sz w:val="18"/>
                <w:szCs w:val="18"/>
                <w:lang w:val="fr-FR" w:eastAsia="fr-FR"/>
              </w:rPr>
            </w:pPr>
            <w:r w:rsidRPr="00BC5BEA">
              <w:rPr>
                <w:rFonts w:ascii="Calibri" w:hAnsi="Calibri" w:cs="Calibri"/>
                <w:color w:val="000000"/>
                <w:sz w:val="18"/>
                <w:szCs w:val="18"/>
                <w:lang w:val="fr-FR" w:eastAsia="fr-FR"/>
              </w:rPr>
              <w:t>Enquête au niveau local</w:t>
            </w:r>
          </w:p>
        </w:tc>
        <w:tc>
          <w:tcPr>
            <w:tcW w:w="1337" w:type="pct"/>
            <w:tcBorders>
              <w:top w:val="nil"/>
              <w:left w:val="nil"/>
              <w:bottom w:val="single" w:sz="4" w:space="0" w:color="auto"/>
              <w:right w:val="single" w:sz="4" w:space="0" w:color="auto"/>
            </w:tcBorders>
            <w:shd w:val="clear" w:color="auto" w:fill="auto"/>
            <w:noWrap/>
            <w:vAlign w:val="bottom"/>
            <w:hideMark/>
          </w:tcPr>
          <w:p w:rsidR="00BC5BEA" w:rsidRPr="00BC5BEA" w:rsidRDefault="00BC5BEA" w:rsidP="00BC5BEA">
            <w:pPr>
              <w:jc w:val="right"/>
              <w:rPr>
                <w:rFonts w:ascii="Calibri" w:hAnsi="Calibri" w:cs="Calibri"/>
                <w:color w:val="000000"/>
                <w:sz w:val="22"/>
                <w:szCs w:val="22"/>
                <w:lang w:val="fr-FR" w:eastAsia="fr-FR"/>
              </w:rPr>
            </w:pPr>
            <w:r w:rsidRPr="00BC5BEA">
              <w:rPr>
                <w:rFonts w:ascii="Calibri" w:hAnsi="Calibri" w:cs="Calibri"/>
                <w:color w:val="000000"/>
                <w:sz w:val="22"/>
                <w:szCs w:val="22"/>
                <w:lang w:val="fr-FR" w:eastAsia="fr-FR"/>
              </w:rPr>
              <w:t>100 000</w:t>
            </w:r>
          </w:p>
        </w:tc>
      </w:tr>
      <w:tr w:rsidR="00BC5BEA" w:rsidRPr="00BC5BEA" w:rsidTr="00BC5BEA">
        <w:trPr>
          <w:trHeight w:val="30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BC5BEA" w:rsidRPr="00BC5BEA" w:rsidRDefault="00BC5BEA" w:rsidP="00BC5BEA">
            <w:pPr>
              <w:rPr>
                <w:rFonts w:ascii="Calibri" w:hAnsi="Calibri" w:cs="Calibri"/>
                <w:color w:val="000000"/>
                <w:sz w:val="18"/>
                <w:szCs w:val="18"/>
                <w:lang w:val="fr-FR" w:eastAsia="fr-FR"/>
              </w:rPr>
            </w:pPr>
            <w:r w:rsidRPr="00BC5BEA">
              <w:rPr>
                <w:rFonts w:ascii="Calibri" w:hAnsi="Calibri" w:cs="Calibri"/>
                <w:color w:val="000000"/>
                <w:sz w:val="18"/>
                <w:szCs w:val="18"/>
                <w:lang w:val="fr-FR" w:eastAsia="fr-FR"/>
              </w:rPr>
              <w:t>2.4</w:t>
            </w:r>
          </w:p>
        </w:tc>
        <w:tc>
          <w:tcPr>
            <w:tcW w:w="3455" w:type="pct"/>
            <w:tcBorders>
              <w:top w:val="nil"/>
              <w:left w:val="nil"/>
              <w:bottom w:val="single" w:sz="4" w:space="0" w:color="auto"/>
              <w:right w:val="single" w:sz="4" w:space="0" w:color="auto"/>
            </w:tcBorders>
            <w:shd w:val="clear" w:color="auto" w:fill="auto"/>
            <w:noWrap/>
            <w:vAlign w:val="bottom"/>
            <w:hideMark/>
          </w:tcPr>
          <w:p w:rsidR="00BC5BEA" w:rsidRPr="00BC5BEA" w:rsidRDefault="00BC5BEA" w:rsidP="00BC5BEA">
            <w:pPr>
              <w:ind w:firstLineChars="100" w:firstLine="180"/>
              <w:rPr>
                <w:rFonts w:ascii="Calibri" w:hAnsi="Calibri" w:cs="Calibri"/>
                <w:color w:val="000000"/>
                <w:sz w:val="18"/>
                <w:szCs w:val="18"/>
                <w:lang w:val="fr-FR" w:eastAsia="fr-FR"/>
              </w:rPr>
            </w:pPr>
            <w:r w:rsidRPr="00BC5BEA">
              <w:rPr>
                <w:rFonts w:ascii="Calibri" w:hAnsi="Calibri" w:cs="Calibri"/>
                <w:color w:val="000000"/>
                <w:sz w:val="18"/>
                <w:szCs w:val="18"/>
                <w:lang w:val="fr-FR" w:eastAsia="fr-FR"/>
              </w:rPr>
              <w:t>Cartographie</w:t>
            </w:r>
          </w:p>
        </w:tc>
        <w:tc>
          <w:tcPr>
            <w:tcW w:w="1337" w:type="pct"/>
            <w:tcBorders>
              <w:top w:val="nil"/>
              <w:left w:val="nil"/>
              <w:bottom w:val="single" w:sz="4" w:space="0" w:color="auto"/>
              <w:right w:val="single" w:sz="4" w:space="0" w:color="auto"/>
            </w:tcBorders>
            <w:shd w:val="clear" w:color="auto" w:fill="auto"/>
            <w:noWrap/>
            <w:vAlign w:val="bottom"/>
            <w:hideMark/>
          </w:tcPr>
          <w:p w:rsidR="00BC5BEA" w:rsidRPr="00BC5BEA" w:rsidRDefault="00BC5BEA" w:rsidP="00BC5BEA">
            <w:pPr>
              <w:jc w:val="right"/>
              <w:rPr>
                <w:rFonts w:ascii="Calibri" w:hAnsi="Calibri" w:cs="Calibri"/>
                <w:color w:val="000000"/>
                <w:sz w:val="22"/>
                <w:szCs w:val="22"/>
                <w:lang w:val="fr-FR" w:eastAsia="fr-FR"/>
              </w:rPr>
            </w:pPr>
            <w:r w:rsidRPr="00BC5BEA">
              <w:rPr>
                <w:rFonts w:ascii="Calibri" w:hAnsi="Calibri" w:cs="Calibri"/>
                <w:color w:val="000000"/>
                <w:sz w:val="22"/>
                <w:szCs w:val="22"/>
                <w:lang w:val="fr-FR" w:eastAsia="fr-FR"/>
              </w:rPr>
              <w:t>100 000</w:t>
            </w:r>
          </w:p>
        </w:tc>
      </w:tr>
      <w:tr w:rsidR="00BC5BEA" w:rsidRPr="00BC5BEA" w:rsidTr="00BC5BEA">
        <w:trPr>
          <w:trHeight w:val="30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BC5BEA" w:rsidRPr="00BC5BEA" w:rsidRDefault="00BC5BEA" w:rsidP="00BC5BEA">
            <w:pPr>
              <w:rPr>
                <w:rFonts w:ascii="Calibri" w:hAnsi="Calibri" w:cs="Calibri"/>
                <w:color w:val="000000"/>
                <w:sz w:val="18"/>
                <w:szCs w:val="18"/>
                <w:lang w:val="fr-FR" w:eastAsia="fr-FR"/>
              </w:rPr>
            </w:pPr>
            <w:r w:rsidRPr="00BC5BEA">
              <w:rPr>
                <w:rFonts w:ascii="Calibri" w:hAnsi="Calibri" w:cs="Calibri"/>
                <w:color w:val="000000"/>
                <w:sz w:val="18"/>
                <w:szCs w:val="18"/>
                <w:lang w:val="fr-FR" w:eastAsia="fr-FR"/>
              </w:rPr>
              <w:t>2.5</w:t>
            </w:r>
          </w:p>
        </w:tc>
        <w:tc>
          <w:tcPr>
            <w:tcW w:w="3455" w:type="pct"/>
            <w:tcBorders>
              <w:top w:val="nil"/>
              <w:left w:val="nil"/>
              <w:bottom w:val="single" w:sz="4" w:space="0" w:color="auto"/>
              <w:right w:val="single" w:sz="4" w:space="0" w:color="auto"/>
            </w:tcBorders>
            <w:shd w:val="clear" w:color="auto" w:fill="auto"/>
            <w:noWrap/>
            <w:vAlign w:val="bottom"/>
            <w:hideMark/>
          </w:tcPr>
          <w:p w:rsidR="00BC5BEA" w:rsidRPr="00BC5BEA" w:rsidRDefault="00BC5BEA" w:rsidP="00BC5BEA">
            <w:pPr>
              <w:ind w:firstLineChars="100" w:firstLine="180"/>
              <w:rPr>
                <w:rFonts w:ascii="Calibri" w:hAnsi="Calibri" w:cs="Calibri"/>
                <w:color w:val="000000"/>
                <w:sz w:val="18"/>
                <w:szCs w:val="18"/>
                <w:lang w:val="fr-FR" w:eastAsia="fr-FR"/>
              </w:rPr>
            </w:pPr>
            <w:r w:rsidRPr="00BC5BEA">
              <w:rPr>
                <w:rFonts w:ascii="Calibri" w:hAnsi="Calibri" w:cs="Calibri"/>
                <w:color w:val="000000"/>
                <w:sz w:val="18"/>
                <w:szCs w:val="18"/>
                <w:lang w:val="fr-FR" w:eastAsia="fr-FR"/>
              </w:rPr>
              <w:t>Traitement et analyse des données d'enquête</w:t>
            </w:r>
          </w:p>
        </w:tc>
        <w:tc>
          <w:tcPr>
            <w:tcW w:w="1337" w:type="pct"/>
            <w:tcBorders>
              <w:top w:val="nil"/>
              <w:left w:val="nil"/>
              <w:bottom w:val="single" w:sz="4" w:space="0" w:color="auto"/>
              <w:right w:val="single" w:sz="4" w:space="0" w:color="auto"/>
            </w:tcBorders>
            <w:shd w:val="clear" w:color="auto" w:fill="auto"/>
            <w:noWrap/>
            <w:vAlign w:val="bottom"/>
            <w:hideMark/>
          </w:tcPr>
          <w:p w:rsidR="00BC5BEA" w:rsidRPr="00BC5BEA" w:rsidRDefault="00BC5BEA" w:rsidP="00BC5BEA">
            <w:pPr>
              <w:jc w:val="right"/>
              <w:rPr>
                <w:rFonts w:ascii="Calibri" w:hAnsi="Calibri" w:cs="Calibri"/>
                <w:color w:val="000000"/>
                <w:sz w:val="22"/>
                <w:szCs w:val="22"/>
                <w:lang w:val="fr-FR" w:eastAsia="fr-FR"/>
              </w:rPr>
            </w:pPr>
            <w:r w:rsidRPr="00BC5BEA">
              <w:rPr>
                <w:rFonts w:ascii="Calibri" w:hAnsi="Calibri" w:cs="Calibri"/>
                <w:color w:val="000000"/>
                <w:sz w:val="22"/>
                <w:szCs w:val="22"/>
                <w:lang w:val="fr-FR" w:eastAsia="fr-FR"/>
              </w:rPr>
              <w:t>5 000</w:t>
            </w:r>
          </w:p>
        </w:tc>
      </w:tr>
      <w:tr w:rsidR="00BC5BEA" w:rsidRPr="00BC5BEA" w:rsidTr="00BC5BEA">
        <w:trPr>
          <w:trHeight w:val="30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BC5BEA" w:rsidRPr="00BC5BEA" w:rsidRDefault="00BC5BEA" w:rsidP="00BC5BEA">
            <w:pPr>
              <w:rPr>
                <w:rFonts w:ascii="Calibri" w:hAnsi="Calibri" w:cs="Calibri"/>
                <w:color w:val="000000"/>
                <w:sz w:val="18"/>
                <w:szCs w:val="18"/>
                <w:lang w:val="fr-FR" w:eastAsia="fr-FR"/>
              </w:rPr>
            </w:pPr>
            <w:r w:rsidRPr="00BC5BEA">
              <w:rPr>
                <w:rFonts w:ascii="Calibri" w:hAnsi="Calibri" w:cs="Calibri"/>
                <w:color w:val="000000"/>
                <w:sz w:val="18"/>
                <w:szCs w:val="18"/>
                <w:lang w:val="fr-FR" w:eastAsia="fr-FR"/>
              </w:rPr>
              <w:t>2.6</w:t>
            </w:r>
          </w:p>
        </w:tc>
        <w:tc>
          <w:tcPr>
            <w:tcW w:w="3455" w:type="pct"/>
            <w:tcBorders>
              <w:top w:val="nil"/>
              <w:left w:val="nil"/>
              <w:bottom w:val="single" w:sz="4" w:space="0" w:color="auto"/>
              <w:right w:val="single" w:sz="4" w:space="0" w:color="auto"/>
            </w:tcBorders>
            <w:shd w:val="clear" w:color="auto" w:fill="auto"/>
            <w:noWrap/>
            <w:vAlign w:val="bottom"/>
            <w:hideMark/>
          </w:tcPr>
          <w:p w:rsidR="00BC5BEA" w:rsidRPr="00BC5BEA" w:rsidRDefault="00BC5BEA" w:rsidP="00BC5BEA">
            <w:pPr>
              <w:ind w:firstLineChars="100" w:firstLine="180"/>
              <w:rPr>
                <w:rFonts w:ascii="Calibri" w:hAnsi="Calibri" w:cs="Calibri"/>
                <w:color w:val="000000"/>
                <w:sz w:val="18"/>
                <w:szCs w:val="18"/>
                <w:lang w:val="fr-FR" w:eastAsia="fr-FR"/>
              </w:rPr>
            </w:pPr>
            <w:r w:rsidRPr="00BC5BEA">
              <w:rPr>
                <w:rFonts w:ascii="Calibri" w:hAnsi="Calibri" w:cs="Calibri"/>
                <w:color w:val="000000"/>
                <w:sz w:val="18"/>
                <w:szCs w:val="18"/>
                <w:lang w:val="fr-FR" w:eastAsia="fr-FR"/>
              </w:rPr>
              <w:t>Traitement et analyse des données cartographiques</w:t>
            </w:r>
          </w:p>
        </w:tc>
        <w:tc>
          <w:tcPr>
            <w:tcW w:w="1337" w:type="pct"/>
            <w:tcBorders>
              <w:top w:val="nil"/>
              <w:left w:val="nil"/>
              <w:bottom w:val="single" w:sz="4" w:space="0" w:color="auto"/>
              <w:right w:val="single" w:sz="4" w:space="0" w:color="auto"/>
            </w:tcBorders>
            <w:shd w:val="clear" w:color="auto" w:fill="auto"/>
            <w:noWrap/>
            <w:vAlign w:val="bottom"/>
            <w:hideMark/>
          </w:tcPr>
          <w:p w:rsidR="00BC5BEA" w:rsidRPr="00BC5BEA" w:rsidRDefault="00BC5BEA" w:rsidP="00BC5BEA">
            <w:pPr>
              <w:jc w:val="right"/>
              <w:rPr>
                <w:rFonts w:ascii="Calibri" w:hAnsi="Calibri" w:cs="Calibri"/>
                <w:color w:val="000000"/>
                <w:sz w:val="22"/>
                <w:szCs w:val="22"/>
                <w:lang w:val="fr-FR" w:eastAsia="fr-FR"/>
              </w:rPr>
            </w:pPr>
            <w:r w:rsidRPr="00BC5BEA">
              <w:rPr>
                <w:rFonts w:ascii="Calibri" w:hAnsi="Calibri" w:cs="Calibri"/>
                <w:color w:val="000000"/>
                <w:sz w:val="22"/>
                <w:szCs w:val="22"/>
                <w:lang w:val="fr-FR" w:eastAsia="fr-FR"/>
              </w:rPr>
              <w:t>5 000</w:t>
            </w:r>
          </w:p>
        </w:tc>
      </w:tr>
      <w:tr w:rsidR="00BC5BEA" w:rsidRPr="00BC5BEA" w:rsidTr="00BC5BEA">
        <w:trPr>
          <w:trHeight w:val="30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BC5BEA" w:rsidRPr="00BC5BEA" w:rsidRDefault="00BC5BEA" w:rsidP="00BC5BEA">
            <w:pPr>
              <w:rPr>
                <w:rFonts w:ascii="Calibri" w:hAnsi="Calibri" w:cs="Calibri"/>
                <w:color w:val="000000"/>
                <w:sz w:val="18"/>
                <w:szCs w:val="18"/>
                <w:lang w:val="fr-FR" w:eastAsia="fr-FR"/>
              </w:rPr>
            </w:pPr>
            <w:r w:rsidRPr="00BC5BEA">
              <w:rPr>
                <w:rFonts w:ascii="Calibri" w:hAnsi="Calibri" w:cs="Calibri"/>
                <w:color w:val="000000"/>
                <w:sz w:val="18"/>
                <w:szCs w:val="18"/>
                <w:lang w:val="fr-FR" w:eastAsia="fr-FR"/>
              </w:rPr>
              <w:t>2.7</w:t>
            </w:r>
          </w:p>
        </w:tc>
        <w:tc>
          <w:tcPr>
            <w:tcW w:w="3455" w:type="pct"/>
            <w:tcBorders>
              <w:top w:val="nil"/>
              <w:left w:val="nil"/>
              <w:bottom w:val="single" w:sz="4" w:space="0" w:color="auto"/>
              <w:right w:val="single" w:sz="4" w:space="0" w:color="auto"/>
            </w:tcBorders>
            <w:shd w:val="clear" w:color="auto" w:fill="auto"/>
            <w:noWrap/>
            <w:vAlign w:val="bottom"/>
            <w:hideMark/>
          </w:tcPr>
          <w:p w:rsidR="00BC5BEA" w:rsidRPr="00BC5BEA" w:rsidRDefault="00BC5BEA" w:rsidP="00BC5BEA">
            <w:pPr>
              <w:ind w:firstLineChars="100" w:firstLine="180"/>
              <w:rPr>
                <w:rFonts w:ascii="Calibri" w:hAnsi="Calibri" w:cs="Calibri"/>
                <w:color w:val="000000"/>
                <w:sz w:val="18"/>
                <w:szCs w:val="18"/>
                <w:lang w:val="fr-FR" w:eastAsia="fr-FR"/>
              </w:rPr>
            </w:pPr>
            <w:r w:rsidRPr="00BC5BEA">
              <w:rPr>
                <w:rFonts w:ascii="Calibri" w:hAnsi="Calibri" w:cs="Calibri"/>
                <w:color w:val="000000"/>
                <w:sz w:val="18"/>
                <w:szCs w:val="18"/>
                <w:lang w:val="fr-FR" w:eastAsia="fr-FR"/>
              </w:rPr>
              <w:t>Rédaction et validation du rapport bilan</w:t>
            </w:r>
          </w:p>
        </w:tc>
        <w:tc>
          <w:tcPr>
            <w:tcW w:w="1337" w:type="pct"/>
            <w:tcBorders>
              <w:top w:val="nil"/>
              <w:left w:val="nil"/>
              <w:bottom w:val="single" w:sz="4" w:space="0" w:color="auto"/>
              <w:right w:val="single" w:sz="4" w:space="0" w:color="auto"/>
            </w:tcBorders>
            <w:shd w:val="clear" w:color="auto" w:fill="auto"/>
            <w:noWrap/>
            <w:vAlign w:val="bottom"/>
            <w:hideMark/>
          </w:tcPr>
          <w:p w:rsidR="00BC5BEA" w:rsidRPr="00BC5BEA" w:rsidRDefault="00BC5BEA" w:rsidP="00BC5BEA">
            <w:pPr>
              <w:jc w:val="right"/>
              <w:rPr>
                <w:rFonts w:ascii="Calibri" w:hAnsi="Calibri" w:cs="Calibri"/>
                <w:color w:val="000000"/>
                <w:sz w:val="22"/>
                <w:szCs w:val="22"/>
                <w:lang w:val="fr-FR" w:eastAsia="fr-FR"/>
              </w:rPr>
            </w:pPr>
            <w:r w:rsidRPr="00BC5BEA">
              <w:rPr>
                <w:rFonts w:ascii="Calibri" w:hAnsi="Calibri" w:cs="Calibri"/>
                <w:color w:val="000000"/>
                <w:sz w:val="22"/>
                <w:szCs w:val="22"/>
                <w:lang w:val="fr-FR" w:eastAsia="fr-FR"/>
              </w:rPr>
              <w:t>10 000</w:t>
            </w:r>
          </w:p>
        </w:tc>
      </w:tr>
      <w:tr w:rsidR="00BC5BEA" w:rsidRPr="00BC5BEA" w:rsidTr="00BC5BEA">
        <w:trPr>
          <w:trHeight w:val="30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BC5BEA" w:rsidRPr="00BC5BEA" w:rsidRDefault="00BC5BEA" w:rsidP="00BC5BEA">
            <w:pPr>
              <w:rPr>
                <w:rFonts w:ascii="Calibri" w:hAnsi="Calibri" w:cs="Calibri"/>
                <w:b/>
                <w:bCs/>
                <w:color w:val="000000"/>
                <w:sz w:val="18"/>
                <w:szCs w:val="18"/>
                <w:lang w:val="fr-FR" w:eastAsia="fr-FR"/>
              </w:rPr>
            </w:pPr>
            <w:r w:rsidRPr="00BC5BEA">
              <w:rPr>
                <w:rFonts w:ascii="Calibri" w:hAnsi="Calibri" w:cs="Calibri"/>
                <w:b/>
                <w:bCs/>
                <w:color w:val="000000"/>
                <w:sz w:val="18"/>
                <w:szCs w:val="18"/>
                <w:lang w:val="fr-FR" w:eastAsia="fr-FR"/>
              </w:rPr>
              <w:t>3.</w:t>
            </w:r>
          </w:p>
        </w:tc>
        <w:tc>
          <w:tcPr>
            <w:tcW w:w="3455" w:type="pct"/>
            <w:tcBorders>
              <w:top w:val="nil"/>
              <w:left w:val="nil"/>
              <w:bottom w:val="single" w:sz="4" w:space="0" w:color="auto"/>
              <w:right w:val="single" w:sz="4" w:space="0" w:color="auto"/>
            </w:tcBorders>
            <w:shd w:val="clear" w:color="auto" w:fill="auto"/>
            <w:noWrap/>
            <w:vAlign w:val="bottom"/>
            <w:hideMark/>
          </w:tcPr>
          <w:p w:rsidR="00BC5BEA" w:rsidRPr="00BC5BEA" w:rsidRDefault="00BC5BEA" w:rsidP="00BC5BEA">
            <w:pPr>
              <w:rPr>
                <w:rFonts w:ascii="Calibri" w:hAnsi="Calibri" w:cs="Calibri"/>
                <w:b/>
                <w:bCs/>
                <w:color w:val="000000"/>
                <w:sz w:val="18"/>
                <w:szCs w:val="18"/>
                <w:lang w:val="fr-FR" w:eastAsia="fr-FR"/>
              </w:rPr>
            </w:pPr>
            <w:r w:rsidRPr="00BC5BEA">
              <w:rPr>
                <w:rFonts w:ascii="Calibri" w:hAnsi="Calibri" w:cs="Calibri"/>
                <w:b/>
                <w:bCs/>
                <w:color w:val="000000"/>
                <w:sz w:val="18"/>
                <w:szCs w:val="18"/>
                <w:lang w:val="fr-FR" w:eastAsia="fr-FR"/>
              </w:rPr>
              <w:t>Cadre stratégique et aménagement du territoire</w:t>
            </w:r>
          </w:p>
        </w:tc>
        <w:tc>
          <w:tcPr>
            <w:tcW w:w="1337" w:type="pct"/>
            <w:tcBorders>
              <w:top w:val="nil"/>
              <w:left w:val="nil"/>
              <w:bottom w:val="single" w:sz="4" w:space="0" w:color="auto"/>
              <w:right w:val="single" w:sz="4" w:space="0" w:color="auto"/>
            </w:tcBorders>
            <w:shd w:val="clear" w:color="auto" w:fill="auto"/>
            <w:noWrap/>
            <w:vAlign w:val="bottom"/>
            <w:hideMark/>
          </w:tcPr>
          <w:p w:rsidR="00BC5BEA" w:rsidRPr="00BC5BEA" w:rsidRDefault="00BC5BEA" w:rsidP="00BC5BEA">
            <w:pPr>
              <w:jc w:val="right"/>
              <w:rPr>
                <w:rFonts w:ascii="Calibri" w:hAnsi="Calibri" w:cs="Calibri"/>
                <w:b/>
                <w:bCs/>
                <w:color w:val="000000"/>
                <w:sz w:val="22"/>
                <w:szCs w:val="22"/>
                <w:lang w:val="fr-FR" w:eastAsia="fr-FR"/>
              </w:rPr>
            </w:pPr>
            <w:r w:rsidRPr="00BC5BEA">
              <w:rPr>
                <w:rFonts w:ascii="Calibri" w:hAnsi="Calibri" w:cs="Calibri"/>
                <w:b/>
                <w:bCs/>
                <w:color w:val="000000"/>
                <w:sz w:val="22"/>
                <w:szCs w:val="22"/>
                <w:lang w:val="fr-FR" w:eastAsia="fr-FR"/>
              </w:rPr>
              <w:t>115 000</w:t>
            </w:r>
          </w:p>
        </w:tc>
      </w:tr>
      <w:tr w:rsidR="00BC5BEA" w:rsidRPr="00BC5BEA" w:rsidTr="00BC5BEA">
        <w:trPr>
          <w:trHeight w:val="30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BC5BEA" w:rsidRPr="00BC5BEA" w:rsidRDefault="00BC5BEA" w:rsidP="00BC5BEA">
            <w:pPr>
              <w:rPr>
                <w:rFonts w:ascii="Calibri" w:hAnsi="Calibri" w:cs="Calibri"/>
                <w:color w:val="000000"/>
                <w:sz w:val="18"/>
                <w:szCs w:val="18"/>
                <w:lang w:val="fr-FR" w:eastAsia="fr-FR"/>
              </w:rPr>
            </w:pPr>
            <w:r w:rsidRPr="00BC5BEA">
              <w:rPr>
                <w:rFonts w:ascii="Calibri" w:hAnsi="Calibri" w:cs="Calibri"/>
                <w:color w:val="000000"/>
                <w:sz w:val="18"/>
                <w:szCs w:val="18"/>
                <w:lang w:val="fr-FR" w:eastAsia="fr-FR"/>
              </w:rPr>
              <w:t>3.1</w:t>
            </w:r>
          </w:p>
        </w:tc>
        <w:tc>
          <w:tcPr>
            <w:tcW w:w="3455" w:type="pct"/>
            <w:tcBorders>
              <w:top w:val="nil"/>
              <w:left w:val="nil"/>
              <w:bottom w:val="single" w:sz="4" w:space="0" w:color="auto"/>
              <w:right w:val="single" w:sz="4" w:space="0" w:color="auto"/>
            </w:tcBorders>
            <w:shd w:val="clear" w:color="auto" w:fill="auto"/>
            <w:noWrap/>
            <w:vAlign w:val="bottom"/>
            <w:hideMark/>
          </w:tcPr>
          <w:p w:rsidR="00BC5BEA" w:rsidRPr="00BC5BEA" w:rsidRDefault="00BC5BEA" w:rsidP="00BC5BEA">
            <w:pPr>
              <w:ind w:firstLineChars="100" w:firstLine="180"/>
              <w:rPr>
                <w:rFonts w:ascii="Calibri" w:hAnsi="Calibri" w:cs="Calibri"/>
                <w:color w:val="000000"/>
                <w:sz w:val="18"/>
                <w:szCs w:val="18"/>
                <w:lang w:val="fr-FR" w:eastAsia="fr-FR"/>
              </w:rPr>
            </w:pPr>
            <w:r w:rsidRPr="00BC5BEA">
              <w:rPr>
                <w:rFonts w:ascii="Calibri" w:hAnsi="Calibri" w:cs="Calibri"/>
                <w:color w:val="000000"/>
                <w:sz w:val="18"/>
                <w:szCs w:val="18"/>
                <w:lang w:val="fr-FR" w:eastAsia="fr-FR"/>
              </w:rPr>
              <w:t>Réunion des Comités techniques aux niveaux central et régional</w:t>
            </w:r>
          </w:p>
        </w:tc>
        <w:tc>
          <w:tcPr>
            <w:tcW w:w="1337" w:type="pct"/>
            <w:tcBorders>
              <w:top w:val="nil"/>
              <w:left w:val="nil"/>
              <w:bottom w:val="single" w:sz="4" w:space="0" w:color="auto"/>
              <w:right w:val="single" w:sz="4" w:space="0" w:color="auto"/>
            </w:tcBorders>
            <w:shd w:val="clear" w:color="auto" w:fill="auto"/>
            <w:noWrap/>
            <w:vAlign w:val="bottom"/>
            <w:hideMark/>
          </w:tcPr>
          <w:p w:rsidR="00BC5BEA" w:rsidRPr="00BC5BEA" w:rsidRDefault="00BC5BEA" w:rsidP="00BC5BEA">
            <w:pPr>
              <w:jc w:val="right"/>
              <w:rPr>
                <w:rFonts w:ascii="Calibri" w:hAnsi="Calibri" w:cs="Calibri"/>
                <w:color w:val="000000"/>
                <w:sz w:val="22"/>
                <w:szCs w:val="22"/>
                <w:lang w:val="fr-FR" w:eastAsia="fr-FR"/>
              </w:rPr>
            </w:pPr>
            <w:r w:rsidRPr="00BC5BEA">
              <w:rPr>
                <w:rFonts w:ascii="Calibri" w:hAnsi="Calibri" w:cs="Calibri"/>
                <w:color w:val="000000"/>
                <w:sz w:val="22"/>
                <w:szCs w:val="22"/>
                <w:lang w:val="fr-FR" w:eastAsia="fr-FR"/>
              </w:rPr>
              <w:t>5 000</w:t>
            </w:r>
          </w:p>
        </w:tc>
      </w:tr>
      <w:tr w:rsidR="00BC5BEA" w:rsidRPr="00BC5BEA" w:rsidTr="00BC5BEA">
        <w:trPr>
          <w:trHeight w:val="30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BC5BEA" w:rsidRPr="00BC5BEA" w:rsidRDefault="00BC5BEA" w:rsidP="00BC5BEA">
            <w:pPr>
              <w:rPr>
                <w:rFonts w:ascii="Calibri" w:hAnsi="Calibri" w:cs="Calibri"/>
                <w:color w:val="000000"/>
                <w:sz w:val="18"/>
                <w:szCs w:val="18"/>
                <w:lang w:val="fr-FR" w:eastAsia="fr-FR"/>
              </w:rPr>
            </w:pPr>
            <w:r w:rsidRPr="00BC5BEA">
              <w:rPr>
                <w:rFonts w:ascii="Calibri" w:hAnsi="Calibri" w:cs="Calibri"/>
                <w:color w:val="000000"/>
                <w:sz w:val="18"/>
                <w:szCs w:val="18"/>
                <w:lang w:val="fr-FR" w:eastAsia="fr-FR"/>
              </w:rPr>
              <w:t>3.2</w:t>
            </w:r>
          </w:p>
        </w:tc>
        <w:tc>
          <w:tcPr>
            <w:tcW w:w="3455" w:type="pct"/>
            <w:tcBorders>
              <w:top w:val="nil"/>
              <w:left w:val="nil"/>
              <w:bottom w:val="single" w:sz="4" w:space="0" w:color="auto"/>
              <w:right w:val="single" w:sz="4" w:space="0" w:color="auto"/>
            </w:tcBorders>
            <w:shd w:val="clear" w:color="auto" w:fill="auto"/>
            <w:noWrap/>
            <w:vAlign w:val="bottom"/>
            <w:hideMark/>
          </w:tcPr>
          <w:p w:rsidR="00BC5BEA" w:rsidRPr="00BC5BEA" w:rsidRDefault="00BC5BEA" w:rsidP="00BC5BEA">
            <w:pPr>
              <w:ind w:firstLineChars="100" w:firstLine="180"/>
              <w:rPr>
                <w:rFonts w:ascii="Calibri" w:hAnsi="Calibri" w:cs="Calibri"/>
                <w:color w:val="000000"/>
                <w:sz w:val="18"/>
                <w:szCs w:val="18"/>
                <w:lang w:val="fr-FR" w:eastAsia="fr-FR"/>
              </w:rPr>
            </w:pPr>
            <w:r w:rsidRPr="00BC5BEA">
              <w:rPr>
                <w:rFonts w:ascii="Calibri" w:hAnsi="Calibri" w:cs="Calibri"/>
                <w:color w:val="000000"/>
                <w:sz w:val="18"/>
                <w:szCs w:val="18"/>
                <w:lang w:val="fr-FR" w:eastAsia="fr-FR"/>
              </w:rPr>
              <w:t>Rédaction du SRAD provisoire</w:t>
            </w:r>
          </w:p>
        </w:tc>
        <w:tc>
          <w:tcPr>
            <w:tcW w:w="1337" w:type="pct"/>
            <w:tcBorders>
              <w:top w:val="nil"/>
              <w:left w:val="nil"/>
              <w:bottom w:val="single" w:sz="4" w:space="0" w:color="auto"/>
              <w:right w:val="single" w:sz="4" w:space="0" w:color="auto"/>
            </w:tcBorders>
            <w:shd w:val="clear" w:color="auto" w:fill="auto"/>
            <w:noWrap/>
            <w:vAlign w:val="bottom"/>
            <w:hideMark/>
          </w:tcPr>
          <w:p w:rsidR="00BC5BEA" w:rsidRPr="00BC5BEA" w:rsidRDefault="00BC5BEA" w:rsidP="00BC5BEA">
            <w:pPr>
              <w:jc w:val="right"/>
              <w:rPr>
                <w:rFonts w:ascii="Calibri" w:hAnsi="Calibri" w:cs="Calibri"/>
                <w:color w:val="000000"/>
                <w:sz w:val="22"/>
                <w:szCs w:val="22"/>
                <w:lang w:val="fr-FR" w:eastAsia="fr-FR"/>
              </w:rPr>
            </w:pPr>
            <w:r w:rsidRPr="00BC5BEA">
              <w:rPr>
                <w:rFonts w:ascii="Calibri" w:hAnsi="Calibri" w:cs="Calibri"/>
                <w:color w:val="000000"/>
                <w:sz w:val="22"/>
                <w:szCs w:val="22"/>
                <w:lang w:val="fr-FR" w:eastAsia="fr-FR"/>
              </w:rPr>
              <w:t>15 000</w:t>
            </w:r>
          </w:p>
        </w:tc>
      </w:tr>
      <w:tr w:rsidR="00BC5BEA" w:rsidRPr="00BC5BEA" w:rsidTr="00BC5BEA">
        <w:trPr>
          <w:trHeight w:val="30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BC5BEA" w:rsidRPr="00BC5BEA" w:rsidRDefault="00BC5BEA" w:rsidP="00BC5BEA">
            <w:pPr>
              <w:rPr>
                <w:rFonts w:ascii="Calibri" w:hAnsi="Calibri" w:cs="Calibri"/>
                <w:color w:val="000000"/>
                <w:sz w:val="18"/>
                <w:szCs w:val="18"/>
                <w:lang w:val="fr-FR" w:eastAsia="fr-FR"/>
              </w:rPr>
            </w:pPr>
            <w:r w:rsidRPr="00BC5BEA">
              <w:rPr>
                <w:rFonts w:ascii="Calibri" w:hAnsi="Calibri" w:cs="Calibri"/>
                <w:color w:val="000000"/>
                <w:sz w:val="18"/>
                <w:szCs w:val="18"/>
                <w:lang w:val="fr-FR" w:eastAsia="fr-FR"/>
              </w:rPr>
              <w:t>3.3</w:t>
            </w:r>
          </w:p>
        </w:tc>
        <w:tc>
          <w:tcPr>
            <w:tcW w:w="3455" w:type="pct"/>
            <w:tcBorders>
              <w:top w:val="nil"/>
              <w:left w:val="nil"/>
              <w:bottom w:val="single" w:sz="4" w:space="0" w:color="auto"/>
              <w:right w:val="single" w:sz="4" w:space="0" w:color="auto"/>
            </w:tcBorders>
            <w:shd w:val="clear" w:color="auto" w:fill="auto"/>
            <w:noWrap/>
            <w:vAlign w:val="bottom"/>
            <w:hideMark/>
          </w:tcPr>
          <w:p w:rsidR="00BC5BEA" w:rsidRPr="00BC5BEA" w:rsidRDefault="00BC5BEA" w:rsidP="00BC5BEA">
            <w:pPr>
              <w:ind w:firstLineChars="100" w:firstLine="180"/>
              <w:rPr>
                <w:rFonts w:ascii="Calibri" w:hAnsi="Calibri" w:cs="Calibri"/>
                <w:color w:val="000000"/>
                <w:sz w:val="18"/>
                <w:szCs w:val="18"/>
                <w:lang w:val="fr-FR" w:eastAsia="fr-FR"/>
              </w:rPr>
            </w:pPr>
            <w:r w:rsidRPr="00BC5BEA">
              <w:rPr>
                <w:rFonts w:ascii="Calibri" w:hAnsi="Calibri" w:cs="Calibri"/>
                <w:color w:val="000000"/>
                <w:sz w:val="18"/>
                <w:szCs w:val="18"/>
                <w:lang w:val="fr-FR" w:eastAsia="fr-FR"/>
              </w:rPr>
              <w:t>Réunion des Comités de pilotage aux niveaux central et régional</w:t>
            </w:r>
          </w:p>
        </w:tc>
        <w:tc>
          <w:tcPr>
            <w:tcW w:w="1337" w:type="pct"/>
            <w:tcBorders>
              <w:top w:val="nil"/>
              <w:left w:val="nil"/>
              <w:bottom w:val="single" w:sz="4" w:space="0" w:color="auto"/>
              <w:right w:val="single" w:sz="4" w:space="0" w:color="auto"/>
            </w:tcBorders>
            <w:shd w:val="clear" w:color="auto" w:fill="auto"/>
            <w:noWrap/>
            <w:vAlign w:val="bottom"/>
            <w:hideMark/>
          </w:tcPr>
          <w:p w:rsidR="00BC5BEA" w:rsidRPr="00BC5BEA" w:rsidRDefault="00BC5BEA" w:rsidP="00BC5BEA">
            <w:pPr>
              <w:jc w:val="right"/>
              <w:rPr>
                <w:rFonts w:ascii="Calibri" w:hAnsi="Calibri" w:cs="Calibri"/>
                <w:color w:val="000000"/>
                <w:sz w:val="22"/>
                <w:szCs w:val="22"/>
                <w:lang w:val="fr-FR" w:eastAsia="fr-FR"/>
              </w:rPr>
            </w:pPr>
            <w:r w:rsidRPr="00BC5BEA">
              <w:rPr>
                <w:rFonts w:ascii="Calibri" w:hAnsi="Calibri" w:cs="Calibri"/>
                <w:color w:val="000000"/>
                <w:sz w:val="22"/>
                <w:szCs w:val="22"/>
                <w:lang w:val="fr-FR" w:eastAsia="fr-FR"/>
              </w:rPr>
              <w:t>5 000</w:t>
            </w:r>
          </w:p>
        </w:tc>
      </w:tr>
      <w:tr w:rsidR="00BC5BEA" w:rsidRPr="00BC5BEA" w:rsidTr="00BC5BEA">
        <w:trPr>
          <w:trHeight w:val="30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BC5BEA" w:rsidRPr="00BC5BEA" w:rsidRDefault="00BC5BEA" w:rsidP="00BC5BEA">
            <w:pPr>
              <w:rPr>
                <w:rFonts w:ascii="Calibri" w:hAnsi="Calibri" w:cs="Calibri"/>
                <w:color w:val="000000"/>
                <w:sz w:val="18"/>
                <w:szCs w:val="18"/>
                <w:lang w:val="fr-FR" w:eastAsia="fr-FR"/>
              </w:rPr>
            </w:pPr>
            <w:r w:rsidRPr="00BC5BEA">
              <w:rPr>
                <w:rFonts w:ascii="Calibri" w:hAnsi="Calibri" w:cs="Calibri"/>
                <w:color w:val="000000"/>
                <w:sz w:val="18"/>
                <w:szCs w:val="18"/>
                <w:lang w:val="fr-FR" w:eastAsia="fr-FR"/>
              </w:rPr>
              <w:t>3.4</w:t>
            </w:r>
          </w:p>
        </w:tc>
        <w:tc>
          <w:tcPr>
            <w:tcW w:w="3455" w:type="pct"/>
            <w:tcBorders>
              <w:top w:val="nil"/>
              <w:left w:val="nil"/>
              <w:bottom w:val="single" w:sz="4" w:space="0" w:color="auto"/>
              <w:right w:val="single" w:sz="4" w:space="0" w:color="auto"/>
            </w:tcBorders>
            <w:shd w:val="clear" w:color="auto" w:fill="auto"/>
            <w:noWrap/>
            <w:vAlign w:val="bottom"/>
            <w:hideMark/>
          </w:tcPr>
          <w:p w:rsidR="00BC5BEA" w:rsidRPr="00BC5BEA" w:rsidRDefault="00BC5BEA" w:rsidP="00BC5BEA">
            <w:pPr>
              <w:ind w:firstLineChars="100" w:firstLine="180"/>
              <w:rPr>
                <w:rFonts w:ascii="Calibri" w:hAnsi="Calibri" w:cs="Calibri"/>
                <w:color w:val="000000"/>
                <w:sz w:val="18"/>
                <w:szCs w:val="18"/>
                <w:lang w:val="fr-FR" w:eastAsia="fr-FR"/>
              </w:rPr>
            </w:pPr>
            <w:r w:rsidRPr="00BC5BEA">
              <w:rPr>
                <w:rFonts w:ascii="Calibri" w:hAnsi="Calibri" w:cs="Calibri"/>
                <w:color w:val="000000"/>
                <w:sz w:val="18"/>
                <w:szCs w:val="18"/>
                <w:lang w:val="fr-FR" w:eastAsia="fr-FR"/>
              </w:rPr>
              <w:t>Atelier de validation et Rédaction du SRAD final</w:t>
            </w:r>
          </w:p>
        </w:tc>
        <w:tc>
          <w:tcPr>
            <w:tcW w:w="1337" w:type="pct"/>
            <w:tcBorders>
              <w:top w:val="nil"/>
              <w:left w:val="nil"/>
              <w:bottom w:val="single" w:sz="4" w:space="0" w:color="auto"/>
              <w:right w:val="single" w:sz="4" w:space="0" w:color="auto"/>
            </w:tcBorders>
            <w:shd w:val="clear" w:color="auto" w:fill="auto"/>
            <w:noWrap/>
            <w:vAlign w:val="bottom"/>
            <w:hideMark/>
          </w:tcPr>
          <w:p w:rsidR="00BC5BEA" w:rsidRPr="00BC5BEA" w:rsidRDefault="00BC5BEA" w:rsidP="00BC5BEA">
            <w:pPr>
              <w:jc w:val="right"/>
              <w:rPr>
                <w:rFonts w:ascii="Calibri" w:hAnsi="Calibri" w:cs="Calibri"/>
                <w:color w:val="000000"/>
                <w:sz w:val="22"/>
                <w:szCs w:val="22"/>
                <w:lang w:val="fr-FR" w:eastAsia="fr-FR"/>
              </w:rPr>
            </w:pPr>
            <w:r w:rsidRPr="00BC5BEA">
              <w:rPr>
                <w:rFonts w:ascii="Calibri" w:hAnsi="Calibri" w:cs="Calibri"/>
                <w:color w:val="000000"/>
                <w:sz w:val="22"/>
                <w:szCs w:val="22"/>
                <w:lang w:val="fr-FR" w:eastAsia="fr-FR"/>
              </w:rPr>
              <w:t>50 000</w:t>
            </w:r>
          </w:p>
        </w:tc>
      </w:tr>
      <w:tr w:rsidR="00BC5BEA" w:rsidRPr="00BC5BEA" w:rsidTr="00BC5BEA">
        <w:trPr>
          <w:trHeight w:val="30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BC5BEA" w:rsidRPr="00BC5BEA" w:rsidRDefault="00BC5BEA" w:rsidP="00BC5BEA">
            <w:pPr>
              <w:rPr>
                <w:rFonts w:ascii="Calibri" w:hAnsi="Calibri" w:cs="Calibri"/>
                <w:color w:val="000000"/>
                <w:sz w:val="18"/>
                <w:szCs w:val="18"/>
                <w:lang w:val="fr-FR" w:eastAsia="fr-FR"/>
              </w:rPr>
            </w:pPr>
            <w:r w:rsidRPr="00BC5BEA">
              <w:rPr>
                <w:rFonts w:ascii="Calibri" w:hAnsi="Calibri" w:cs="Calibri"/>
                <w:color w:val="000000"/>
                <w:sz w:val="18"/>
                <w:szCs w:val="18"/>
                <w:lang w:val="fr-FR" w:eastAsia="fr-FR"/>
              </w:rPr>
              <w:t>3.5</w:t>
            </w:r>
          </w:p>
        </w:tc>
        <w:tc>
          <w:tcPr>
            <w:tcW w:w="3455" w:type="pct"/>
            <w:tcBorders>
              <w:top w:val="nil"/>
              <w:left w:val="nil"/>
              <w:bottom w:val="single" w:sz="4" w:space="0" w:color="auto"/>
              <w:right w:val="single" w:sz="4" w:space="0" w:color="auto"/>
            </w:tcBorders>
            <w:shd w:val="clear" w:color="auto" w:fill="auto"/>
            <w:noWrap/>
            <w:vAlign w:val="bottom"/>
            <w:hideMark/>
          </w:tcPr>
          <w:p w:rsidR="00BC5BEA" w:rsidRPr="00BC5BEA" w:rsidRDefault="00BC5BEA" w:rsidP="00BC5BEA">
            <w:pPr>
              <w:ind w:firstLineChars="100" w:firstLine="180"/>
              <w:rPr>
                <w:rFonts w:ascii="Calibri" w:hAnsi="Calibri" w:cs="Calibri"/>
                <w:color w:val="000000"/>
                <w:sz w:val="18"/>
                <w:szCs w:val="18"/>
                <w:lang w:val="fr-FR" w:eastAsia="fr-FR"/>
              </w:rPr>
            </w:pPr>
            <w:r w:rsidRPr="00BC5BEA">
              <w:rPr>
                <w:rFonts w:ascii="Calibri" w:hAnsi="Calibri" w:cs="Calibri"/>
                <w:color w:val="000000"/>
                <w:sz w:val="18"/>
                <w:szCs w:val="18"/>
                <w:lang w:val="fr-FR" w:eastAsia="fr-FR"/>
              </w:rPr>
              <w:t>Elaboration du PRD pilote</w:t>
            </w:r>
          </w:p>
        </w:tc>
        <w:tc>
          <w:tcPr>
            <w:tcW w:w="1337" w:type="pct"/>
            <w:tcBorders>
              <w:top w:val="nil"/>
              <w:left w:val="nil"/>
              <w:bottom w:val="single" w:sz="4" w:space="0" w:color="auto"/>
              <w:right w:val="single" w:sz="4" w:space="0" w:color="auto"/>
            </w:tcBorders>
            <w:shd w:val="clear" w:color="auto" w:fill="auto"/>
            <w:noWrap/>
            <w:vAlign w:val="bottom"/>
            <w:hideMark/>
          </w:tcPr>
          <w:p w:rsidR="00BC5BEA" w:rsidRPr="00BC5BEA" w:rsidRDefault="00BC5BEA" w:rsidP="00BC5BEA">
            <w:pPr>
              <w:jc w:val="right"/>
              <w:rPr>
                <w:rFonts w:ascii="Calibri" w:hAnsi="Calibri" w:cs="Calibri"/>
                <w:color w:val="000000"/>
                <w:sz w:val="22"/>
                <w:szCs w:val="22"/>
                <w:lang w:val="fr-FR" w:eastAsia="fr-FR"/>
              </w:rPr>
            </w:pPr>
            <w:r w:rsidRPr="00BC5BEA">
              <w:rPr>
                <w:rFonts w:ascii="Calibri" w:hAnsi="Calibri" w:cs="Calibri"/>
                <w:color w:val="000000"/>
                <w:sz w:val="22"/>
                <w:szCs w:val="22"/>
                <w:lang w:val="fr-FR" w:eastAsia="fr-FR"/>
              </w:rPr>
              <w:t>15 000</w:t>
            </w:r>
          </w:p>
        </w:tc>
      </w:tr>
      <w:tr w:rsidR="00BC5BEA" w:rsidRPr="00BC5BEA" w:rsidTr="00BC5BEA">
        <w:trPr>
          <w:trHeight w:val="30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BC5BEA" w:rsidRPr="00BC5BEA" w:rsidRDefault="00BC5BEA" w:rsidP="00BC5BEA">
            <w:pPr>
              <w:rPr>
                <w:rFonts w:ascii="Calibri" w:hAnsi="Calibri" w:cs="Calibri"/>
                <w:color w:val="000000"/>
                <w:sz w:val="18"/>
                <w:szCs w:val="18"/>
                <w:lang w:val="fr-FR" w:eastAsia="fr-FR"/>
              </w:rPr>
            </w:pPr>
            <w:r w:rsidRPr="00BC5BEA">
              <w:rPr>
                <w:rFonts w:ascii="Calibri" w:hAnsi="Calibri" w:cs="Calibri"/>
                <w:color w:val="000000"/>
                <w:sz w:val="18"/>
                <w:szCs w:val="18"/>
                <w:lang w:val="fr-FR" w:eastAsia="fr-FR"/>
              </w:rPr>
              <w:t>3.6</w:t>
            </w:r>
          </w:p>
        </w:tc>
        <w:tc>
          <w:tcPr>
            <w:tcW w:w="3455" w:type="pct"/>
            <w:tcBorders>
              <w:top w:val="nil"/>
              <w:left w:val="nil"/>
              <w:bottom w:val="single" w:sz="4" w:space="0" w:color="auto"/>
              <w:right w:val="single" w:sz="4" w:space="0" w:color="auto"/>
            </w:tcBorders>
            <w:shd w:val="clear" w:color="auto" w:fill="auto"/>
            <w:noWrap/>
            <w:vAlign w:val="bottom"/>
            <w:hideMark/>
          </w:tcPr>
          <w:p w:rsidR="00BC5BEA" w:rsidRPr="00BC5BEA" w:rsidRDefault="00BC5BEA" w:rsidP="00BC5BEA">
            <w:pPr>
              <w:ind w:firstLineChars="100" w:firstLine="180"/>
              <w:rPr>
                <w:rFonts w:ascii="Calibri" w:hAnsi="Calibri" w:cs="Calibri"/>
                <w:color w:val="000000"/>
                <w:sz w:val="18"/>
                <w:szCs w:val="18"/>
                <w:lang w:val="fr-FR" w:eastAsia="fr-FR"/>
              </w:rPr>
            </w:pPr>
            <w:r w:rsidRPr="00BC5BEA">
              <w:rPr>
                <w:rFonts w:ascii="Calibri" w:hAnsi="Calibri" w:cs="Calibri"/>
                <w:color w:val="000000"/>
                <w:sz w:val="18"/>
                <w:szCs w:val="18"/>
                <w:lang w:val="fr-FR" w:eastAsia="fr-FR"/>
              </w:rPr>
              <w:t>Atelier de validation et Rédaction du PRD final pilote</w:t>
            </w:r>
          </w:p>
        </w:tc>
        <w:tc>
          <w:tcPr>
            <w:tcW w:w="1337" w:type="pct"/>
            <w:tcBorders>
              <w:top w:val="nil"/>
              <w:left w:val="nil"/>
              <w:bottom w:val="single" w:sz="4" w:space="0" w:color="auto"/>
              <w:right w:val="single" w:sz="4" w:space="0" w:color="auto"/>
            </w:tcBorders>
            <w:shd w:val="clear" w:color="auto" w:fill="auto"/>
            <w:noWrap/>
            <w:vAlign w:val="bottom"/>
            <w:hideMark/>
          </w:tcPr>
          <w:p w:rsidR="00BC5BEA" w:rsidRPr="00BC5BEA" w:rsidRDefault="00BC5BEA" w:rsidP="00BC5BEA">
            <w:pPr>
              <w:jc w:val="right"/>
              <w:rPr>
                <w:rFonts w:ascii="Calibri" w:hAnsi="Calibri" w:cs="Calibri"/>
                <w:color w:val="000000"/>
                <w:sz w:val="22"/>
                <w:szCs w:val="22"/>
                <w:lang w:val="fr-FR" w:eastAsia="fr-FR"/>
              </w:rPr>
            </w:pPr>
            <w:r w:rsidRPr="00BC5BEA">
              <w:rPr>
                <w:rFonts w:ascii="Calibri" w:hAnsi="Calibri" w:cs="Calibri"/>
                <w:color w:val="000000"/>
                <w:sz w:val="22"/>
                <w:szCs w:val="22"/>
                <w:lang w:val="fr-FR" w:eastAsia="fr-FR"/>
              </w:rPr>
              <w:t>5 000</w:t>
            </w:r>
          </w:p>
        </w:tc>
      </w:tr>
      <w:tr w:rsidR="00BC5BEA" w:rsidRPr="00BC5BEA" w:rsidTr="00BC5BEA">
        <w:trPr>
          <w:trHeight w:val="30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BC5BEA" w:rsidRPr="00BC5BEA" w:rsidRDefault="00BC5BEA" w:rsidP="00BC5BEA">
            <w:pPr>
              <w:rPr>
                <w:rFonts w:ascii="Calibri" w:hAnsi="Calibri" w:cs="Calibri"/>
                <w:color w:val="000000"/>
                <w:sz w:val="18"/>
                <w:szCs w:val="18"/>
                <w:lang w:val="fr-FR" w:eastAsia="fr-FR"/>
              </w:rPr>
            </w:pPr>
            <w:r w:rsidRPr="00BC5BEA">
              <w:rPr>
                <w:rFonts w:ascii="Calibri" w:hAnsi="Calibri" w:cs="Calibri"/>
                <w:color w:val="000000"/>
                <w:sz w:val="18"/>
                <w:szCs w:val="18"/>
                <w:lang w:val="fr-FR" w:eastAsia="fr-FR"/>
              </w:rPr>
              <w:t>3.7</w:t>
            </w:r>
          </w:p>
        </w:tc>
        <w:tc>
          <w:tcPr>
            <w:tcW w:w="3455" w:type="pct"/>
            <w:tcBorders>
              <w:top w:val="nil"/>
              <w:left w:val="nil"/>
              <w:bottom w:val="single" w:sz="4" w:space="0" w:color="auto"/>
              <w:right w:val="single" w:sz="4" w:space="0" w:color="auto"/>
            </w:tcBorders>
            <w:shd w:val="clear" w:color="auto" w:fill="auto"/>
            <w:noWrap/>
            <w:vAlign w:val="bottom"/>
            <w:hideMark/>
          </w:tcPr>
          <w:p w:rsidR="00BC5BEA" w:rsidRPr="00BC5BEA" w:rsidRDefault="00BC5BEA" w:rsidP="00BC5BEA">
            <w:pPr>
              <w:ind w:firstLineChars="100" w:firstLine="180"/>
              <w:rPr>
                <w:rFonts w:ascii="Calibri" w:hAnsi="Calibri" w:cs="Calibri"/>
                <w:color w:val="000000"/>
                <w:sz w:val="18"/>
                <w:szCs w:val="18"/>
                <w:lang w:val="fr-FR" w:eastAsia="fr-FR"/>
              </w:rPr>
            </w:pPr>
            <w:r w:rsidRPr="00BC5BEA">
              <w:rPr>
                <w:rFonts w:ascii="Calibri" w:hAnsi="Calibri" w:cs="Calibri"/>
                <w:color w:val="000000"/>
                <w:sz w:val="18"/>
                <w:szCs w:val="18"/>
                <w:lang w:val="fr-FR" w:eastAsia="fr-FR"/>
              </w:rPr>
              <w:t>Atelier bilan du processus pilote</w:t>
            </w:r>
          </w:p>
        </w:tc>
        <w:tc>
          <w:tcPr>
            <w:tcW w:w="1337" w:type="pct"/>
            <w:tcBorders>
              <w:top w:val="nil"/>
              <w:left w:val="nil"/>
              <w:bottom w:val="single" w:sz="4" w:space="0" w:color="auto"/>
              <w:right w:val="single" w:sz="4" w:space="0" w:color="auto"/>
            </w:tcBorders>
            <w:shd w:val="clear" w:color="auto" w:fill="auto"/>
            <w:noWrap/>
            <w:vAlign w:val="bottom"/>
            <w:hideMark/>
          </w:tcPr>
          <w:p w:rsidR="00BC5BEA" w:rsidRPr="00BC5BEA" w:rsidRDefault="00BC5BEA" w:rsidP="00BC5BEA">
            <w:pPr>
              <w:jc w:val="right"/>
              <w:rPr>
                <w:rFonts w:ascii="Calibri" w:hAnsi="Calibri" w:cs="Calibri"/>
                <w:color w:val="000000"/>
                <w:sz w:val="22"/>
                <w:szCs w:val="22"/>
                <w:lang w:val="fr-FR" w:eastAsia="fr-FR"/>
              </w:rPr>
            </w:pPr>
            <w:r w:rsidRPr="00BC5BEA">
              <w:rPr>
                <w:rFonts w:ascii="Calibri" w:hAnsi="Calibri" w:cs="Calibri"/>
                <w:color w:val="000000"/>
                <w:sz w:val="22"/>
                <w:szCs w:val="22"/>
                <w:lang w:val="fr-FR" w:eastAsia="fr-FR"/>
              </w:rPr>
              <w:t>20 000</w:t>
            </w:r>
          </w:p>
        </w:tc>
      </w:tr>
      <w:tr w:rsidR="00BC5BEA" w:rsidRPr="00BC5BEA" w:rsidTr="00BC5BEA">
        <w:trPr>
          <w:trHeight w:val="300"/>
        </w:trPr>
        <w:tc>
          <w:tcPr>
            <w:tcW w:w="208" w:type="pct"/>
            <w:tcBorders>
              <w:top w:val="nil"/>
              <w:left w:val="single" w:sz="4" w:space="0" w:color="auto"/>
              <w:bottom w:val="single" w:sz="4" w:space="0" w:color="auto"/>
              <w:right w:val="single" w:sz="4" w:space="0" w:color="00B0F0"/>
            </w:tcBorders>
            <w:shd w:val="clear" w:color="000000" w:fill="00B0F0"/>
            <w:noWrap/>
            <w:vAlign w:val="bottom"/>
            <w:hideMark/>
          </w:tcPr>
          <w:p w:rsidR="00BC5BEA" w:rsidRPr="00BC5BEA" w:rsidRDefault="00BC5BEA" w:rsidP="00BC5BEA">
            <w:pPr>
              <w:rPr>
                <w:rFonts w:ascii="Calibri" w:hAnsi="Calibri" w:cs="Calibri"/>
                <w:b/>
                <w:bCs/>
                <w:color w:val="000000"/>
                <w:sz w:val="18"/>
                <w:szCs w:val="18"/>
                <w:lang w:val="fr-FR" w:eastAsia="fr-FR"/>
              </w:rPr>
            </w:pPr>
            <w:r w:rsidRPr="00BC5BEA">
              <w:rPr>
                <w:rFonts w:ascii="Calibri" w:hAnsi="Calibri" w:cs="Calibri"/>
                <w:b/>
                <w:bCs/>
                <w:color w:val="000000"/>
                <w:sz w:val="18"/>
                <w:szCs w:val="18"/>
                <w:lang w:val="fr-FR" w:eastAsia="fr-FR"/>
              </w:rPr>
              <w:t>C</w:t>
            </w:r>
          </w:p>
        </w:tc>
        <w:tc>
          <w:tcPr>
            <w:tcW w:w="3455" w:type="pct"/>
            <w:tcBorders>
              <w:top w:val="nil"/>
              <w:left w:val="nil"/>
              <w:bottom w:val="single" w:sz="4" w:space="0" w:color="auto"/>
              <w:right w:val="single" w:sz="4" w:space="0" w:color="00B0F0"/>
            </w:tcBorders>
            <w:shd w:val="clear" w:color="000000" w:fill="00B0F0"/>
            <w:noWrap/>
            <w:vAlign w:val="bottom"/>
            <w:hideMark/>
          </w:tcPr>
          <w:p w:rsidR="00BC5BEA" w:rsidRPr="00BC5BEA" w:rsidRDefault="00BC5BEA" w:rsidP="00BC5BEA">
            <w:pPr>
              <w:ind w:firstLineChars="100" w:firstLine="181"/>
              <w:rPr>
                <w:rFonts w:ascii="Calibri" w:hAnsi="Calibri" w:cs="Calibri"/>
                <w:b/>
                <w:bCs/>
                <w:color w:val="000000"/>
                <w:sz w:val="18"/>
                <w:szCs w:val="18"/>
                <w:lang w:val="fr-FR" w:eastAsia="fr-FR"/>
              </w:rPr>
            </w:pPr>
            <w:r w:rsidRPr="00BC5BEA">
              <w:rPr>
                <w:rFonts w:ascii="Calibri" w:hAnsi="Calibri" w:cs="Calibri"/>
                <w:b/>
                <w:bCs/>
                <w:color w:val="000000"/>
                <w:sz w:val="18"/>
                <w:szCs w:val="18"/>
                <w:lang w:val="fr-FR" w:eastAsia="fr-FR"/>
              </w:rPr>
              <w:t>Elaboration des SRAD et des PRD pour les régions restantes</w:t>
            </w:r>
          </w:p>
        </w:tc>
        <w:tc>
          <w:tcPr>
            <w:tcW w:w="1337" w:type="pct"/>
            <w:tcBorders>
              <w:top w:val="nil"/>
              <w:left w:val="nil"/>
              <w:bottom w:val="single" w:sz="4" w:space="0" w:color="auto"/>
              <w:right w:val="single" w:sz="4" w:space="0" w:color="00B0F0"/>
            </w:tcBorders>
            <w:shd w:val="clear" w:color="000000" w:fill="00B0F0"/>
            <w:noWrap/>
            <w:vAlign w:val="bottom"/>
            <w:hideMark/>
          </w:tcPr>
          <w:p w:rsidR="00BC5BEA" w:rsidRPr="00BC5BEA" w:rsidRDefault="00BC5BEA" w:rsidP="00BC5BEA">
            <w:pPr>
              <w:jc w:val="right"/>
              <w:rPr>
                <w:rFonts w:ascii="Calibri" w:hAnsi="Calibri" w:cs="Calibri"/>
                <w:b/>
                <w:bCs/>
                <w:color w:val="000000"/>
                <w:sz w:val="22"/>
                <w:szCs w:val="22"/>
                <w:lang w:val="fr-FR" w:eastAsia="fr-FR"/>
              </w:rPr>
            </w:pPr>
            <w:r w:rsidRPr="00BC5BEA">
              <w:rPr>
                <w:rFonts w:ascii="Calibri" w:hAnsi="Calibri" w:cs="Calibri"/>
                <w:b/>
                <w:bCs/>
                <w:color w:val="000000"/>
                <w:sz w:val="22"/>
                <w:szCs w:val="22"/>
                <w:lang w:val="fr-FR" w:eastAsia="fr-FR"/>
              </w:rPr>
              <w:t>1 195 000</w:t>
            </w:r>
          </w:p>
        </w:tc>
      </w:tr>
      <w:tr w:rsidR="00BC5BEA" w:rsidRPr="00BC5BEA" w:rsidTr="00BC5BEA">
        <w:trPr>
          <w:trHeight w:val="30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BC5BEA" w:rsidRPr="00BC5BEA" w:rsidRDefault="00BC5BEA" w:rsidP="00BC5BEA">
            <w:pPr>
              <w:rPr>
                <w:rFonts w:ascii="Calibri" w:hAnsi="Calibri" w:cs="Calibri"/>
                <w:b/>
                <w:bCs/>
                <w:color w:val="000000"/>
                <w:sz w:val="18"/>
                <w:szCs w:val="18"/>
                <w:lang w:val="fr-FR" w:eastAsia="fr-FR"/>
              </w:rPr>
            </w:pPr>
            <w:r w:rsidRPr="00BC5BEA">
              <w:rPr>
                <w:rFonts w:ascii="Calibri" w:hAnsi="Calibri" w:cs="Calibri"/>
                <w:b/>
                <w:bCs/>
                <w:color w:val="000000"/>
                <w:sz w:val="18"/>
                <w:szCs w:val="18"/>
                <w:lang w:val="fr-FR" w:eastAsia="fr-FR"/>
              </w:rPr>
              <w:t>4.</w:t>
            </w:r>
          </w:p>
        </w:tc>
        <w:tc>
          <w:tcPr>
            <w:tcW w:w="3455" w:type="pct"/>
            <w:tcBorders>
              <w:top w:val="nil"/>
              <w:left w:val="nil"/>
              <w:bottom w:val="single" w:sz="4" w:space="0" w:color="auto"/>
              <w:right w:val="single" w:sz="4" w:space="0" w:color="auto"/>
            </w:tcBorders>
            <w:shd w:val="clear" w:color="auto" w:fill="auto"/>
            <w:noWrap/>
            <w:vAlign w:val="bottom"/>
            <w:hideMark/>
          </w:tcPr>
          <w:p w:rsidR="00BC5BEA" w:rsidRPr="00BC5BEA" w:rsidRDefault="00BC5BEA" w:rsidP="00BC5BEA">
            <w:pPr>
              <w:rPr>
                <w:rFonts w:ascii="Calibri" w:hAnsi="Calibri" w:cs="Calibri"/>
                <w:b/>
                <w:bCs/>
                <w:color w:val="000000"/>
                <w:sz w:val="18"/>
                <w:szCs w:val="18"/>
                <w:lang w:val="fr-FR" w:eastAsia="fr-FR"/>
              </w:rPr>
            </w:pPr>
            <w:r w:rsidRPr="00BC5BEA">
              <w:rPr>
                <w:rFonts w:ascii="Calibri" w:hAnsi="Calibri" w:cs="Calibri"/>
                <w:b/>
                <w:bCs/>
                <w:color w:val="000000"/>
                <w:sz w:val="18"/>
                <w:szCs w:val="18"/>
                <w:lang w:val="fr-FR" w:eastAsia="fr-FR"/>
              </w:rPr>
              <w:t>Bilan, diagnostic et perspectives</w:t>
            </w:r>
          </w:p>
        </w:tc>
        <w:tc>
          <w:tcPr>
            <w:tcW w:w="1337" w:type="pct"/>
            <w:tcBorders>
              <w:top w:val="nil"/>
              <w:left w:val="nil"/>
              <w:bottom w:val="single" w:sz="4" w:space="0" w:color="auto"/>
              <w:right w:val="single" w:sz="4" w:space="0" w:color="auto"/>
            </w:tcBorders>
            <w:shd w:val="clear" w:color="auto" w:fill="auto"/>
            <w:noWrap/>
            <w:vAlign w:val="bottom"/>
            <w:hideMark/>
          </w:tcPr>
          <w:p w:rsidR="00BC5BEA" w:rsidRPr="00BC5BEA" w:rsidRDefault="00BC5BEA" w:rsidP="00BC5BEA">
            <w:pPr>
              <w:jc w:val="right"/>
              <w:rPr>
                <w:rFonts w:ascii="Calibri" w:hAnsi="Calibri" w:cs="Calibri"/>
                <w:b/>
                <w:bCs/>
                <w:color w:val="000000"/>
                <w:sz w:val="22"/>
                <w:szCs w:val="22"/>
                <w:lang w:val="fr-FR" w:eastAsia="fr-FR"/>
              </w:rPr>
            </w:pPr>
            <w:r w:rsidRPr="00BC5BEA">
              <w:rPr>
                <w:rFonts w:ascii="Calibri" w:hAnsi="Calibri" w:cs="Calibri"/>
                <w:b/>
                <w:bCs/>
                <w:color w:val="000000"/>
                <w:sz w:val="22"/>
                <w:szCs w:val="22"/>
                <w:lang w:val="fr-FR" w:eastAsia="fr-FR"/>
              </w:rPr>
              <w:t>585 000</w:t>
            </w:r>
          </w:p>
        </w:tc>
      </w:tr>
      <w:tr w:rsidR="00BC5BEA" w:rsidRPr="00BC5BEA" w:rsidTr="00BC5BEA">
        <w:trPr>
          <w:trHeight w:val="30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BC5BEA" w:rsidRPr="00BC5BEA" w:rsidRDefault="00BC5BEA" w:rsidP="00BC5BEA">
            <w:pPr>
              <w:rPr>
                <w:rFonts w:ascii="Calibri" w:hAnsi="Calibri" w:cs="Calibri"/>
                <w:color w:val="000000"/>
                <w:sz w:val="18"/>
                <w:szCs w:val="18"/>
                <w:lang w:val="fr-FR" w:eastAsia="fr-FR"/>
              </w:rPr>
            </w:pPr>
            <w:r w:rsidRPr="00BC5BEA">
              <w:rPr>
                <w:rFonts w:ascii="Calibri" w:hAnsi="Calibri" w:cs="Calibri"/>
                <w:color w:val="000000"/>
                <w:sz w:val="18"/>
                <w:szCs w:val="18"/>
                <w:lang w:val="fr-FR" w:eastAsia="fr-FR"/>
              </w:rPr>
              <w:t>4.1</w:t>
            </w:r>
          </w:p>
        </w:tc>
        <w:tc>
          <w:tcPr>
            <w:tcW w:w="3455" w:type="pct"/>
            <w:tcBorders>
              <w:top w:val="nil"/>
              <w:left w:val="nil"/>
              <w:bottom w:val="single" w:sz="4" w:space="0" w:color="auto"/>
              <w:right w:val="single" w:sz="4" w:space="0" w:color="auto"/>
            </w:tcBorders>
            <w:shd w:val="clear" w:color="auto" w:fill="auto"/>
            <w:noWrap/>
            <w:vAlign w:val="bottom"/>
            <w:hideMark/>
          </w:tcPr>
          <w:p w:rsidR="00BC5BEA" w:rsidRPr="00BC5BEA" w:rsidRDefault="00BC5BEA" w:rsidP="00BC5BEA">
            <w:pPr>
              <w:ind w:firstLineChars="100" w:firstLine="180"/>
              <w:rPr>
                <w:rFonts w:ascii="Calibri" w:hAnsi="Calibri" w:cs="Calibri"/>
                <w:color w:val="000000"/>
                <w:sz w:val="18"/>
                <w:szCs w:val="18"/>
                <w:lang w:val="fr-FR" w:eastAsia="fr-FR"/>
              </w:rPr>
            </w:pPr>
            <w:r w:rsidRPr="00BC5BEA">
              <w:rPr>
                <w:rFonts w:ascii="Calibri" w:hAnsi="Calibri" w:cs="Calibri"/>
                <w:color w:val="000000"/>
                <w:sz w:val="18"/>
                <w:szCs w:val="18"/>
                <w:lang w:val="fr-FR" w:eastAsia="fr-FR"/>
              </w:rPr>
              <w:t>Réunion des Comités techniques aux niveaux central et régional</w:t>
            </w:r>
          </w:p>
        </w:tc>
        <w:tc>
          <w:tcPr>
            <w:tcW w:w="1337" w:type="pct"/>
            <w:tcBorders>
              <w:top w:val="nil"/>
              <w:left w:val="nil"/>
              <w:bottom w:val="single" w:sz="4" w:space="0" w:color="auto"/>
              <w:right w:val="single" w:sz="4" w:space="0" w:color="auto"/>
            </w:tcBorders>
            <w:shd w:val="clear" w:color="auto" w:fill="auto"/>
            <w:noWrap/>
            <w:vAlign w:val="bottom"/>
            <w:hideMark/>
          </w:tcPr>
          <w:p w:rsidR="00BC5BEA" w:rsidRPr="00BC5BEA" w:rsidRDefault="00BC5BEA" w:rsidP="00BC5BEA">
            <w:pPr>
              <w:jc w:val="right"/>
              <w:rPr>
                <w:rFonts w:ascii="Calibri" w:hAnsi="Calibri" w:cs="Calibri"/>
                <w:color w:val="000000"/>
                <w:sz w:val="22"/>
                <w:szCs w:val="22"/>
                <w:lang w:val="fr-FR" w:eastAsia="fr-FR"/>
              </w:rPr>
            </w:pPr>
            <w:r w:rsidRPr="00BC5BEA">
              <w:rPr>
                <w:rFonts w:ascii="Calibri" w:hAnsi="Calibri" w:cs="Calibri"/>
                <w:color w:val="000000"/>
                <w:sz w:val="22"/>
                <w:szCs w:val="22"/>
                <w:lang w:val="fr-FR" w:eastAsia="fr-FR"/>
              </w:rPr>
              <w:t>15 000</w:t>
            </w:r>
          </w:p>
        </w:tc>
      </w:tr>
      <w:tr w:rsidR="00BC5BEA" w:rsidRPr="00BC5BEA" w:rsidTr="00BC5BEA">
        <w:trPr>
          <w:trHeight w:val="30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BC5BEA" w:rsidRPr="00BC5BEA" w:rsidRDefault="00BC5BEA" w:rsidP="00BC5BEA">
            <w:pPr>
              <w:rPr>
                <w:rFonts w:ascii="Calibri" w:hAnsi="Calibri" w:cs="Calibri"/>
                <w:color w:val="000000"/>
                <w:sz w:val="18"/>
                <w:szCs w:val="18"/>
                <w:lang w:val="fr-FR" w:eastAsia="fr-FR"/>
              </w:rPr>
            </w:pPr>
            <w:r w:rsidRPr="00BC5BEA">
              <w:rPr>
                <w:rFonts w:ascii="Calibri" w:hAnsi="Calibri" w:cs="Calibri"/>
                <w:color w:val="000000"/>
                <w:sz w:val="18"/>
                <w:szCs w:val="18"/>
                <w:lang w:val="fr-FR" w:eastAsia="fr-FR"/>
              </w:rPr>
              <w:t>4.2</w:t>
            </w:r>
          </w:p>
        </w:tc>
        <w:tc>
          <w:tcPr>
            <w:tcW w:w="3455" w:type="pct"/>
            <w:tcBorders>
              <w:top w:val="nil"/>
              <w:left w:val="nil"/>
              <w:bottom w:val="single" w:sz="4" w:space="0" w:color="auto"/>
              <w:right w:val="single" w:sz="4" w:space="0" w:color="auto"/>
            </w:tcBorders>
            <w:shd w:val="clear" w:color="auto" w:fill="auto"/>
            <w:noWrap/>
            <w:vAlign w:val="bottom"/>
            <w:hideMark/>
          </w:tcPr>
          <w:p w:rsidR="00BC5BEA" w:rsidRPr="00BC5BEA" w:rsidRDefault="00BC5BEA" w:rsidP="00BC5BEA">
            <w:pPr>
              <w:ind w:firstLineChars="100" w:firstLine="180"/>
              <w:rPr>
                <w:rFonts w:ascii="Calibri" w:hAnsi="Calibri" w:cs="Calibri"/>
                <w:color w:val="000000"/>
                <w:sz w:val="18"/>
                <w:szCs w:val="18"/>
                <w:lang w:val="fr-FR" w:eastAsia="fr-FR"/>
              </w:rPr>
            </w:pPr>
            <w:r w:rsidRPr="00BC5BEA">
              <w:rPr>
                <w:rFonts w:ascii="Calibri" w:hAnsi="Calibri" w:cs="Calibri"/>
                <w:color w:val="000000"/>
                <w:sz w:val="18"/>
                <w:szCs w:val="18"/>
                <w:lang w:val="fr-FR" w:eastAsia="fr-FR"/>
              </w:rPr>
              <w:t>Enquête au niveau central</w:t>
            </w:r>
          </w:p>
        </w:tc>
        <w:tc>
          <w:tcPr>
            <w:tcW w:w="1337" w:type="pct"/>
            <w:tcBorders>
              <w:top w:val="nil"/>
              <w:left w:val="nil"/>
              <w:bottom w:val="single" w:sz="4" w:space="0" w:color="auto"/>
              <w:right w:val="single" w:sz="4" w:space="0" w:color="auto"/>
            </w:tcBorders>
            <w:shd w:val="clear" w:color="auto" w:fill="auto"/>
            <w:noWrap/>
            <w:vAlign w:val="bottom"/>
            <w:hideMark/>
          </w:tcPr>
          <w:p w:rsidR="00BC5BEA" w:rsidRPr="00BC5BEA" w:rsidRDefault="00BC5BEA" w:rsidP="00BC5BEA">
            <w:pPr>
              <w:jc w:val="right"/>
              <w:rPr>
                <w:rFonts w:ascii="Calibri" w:hAnsi="Calibri" w:cs="Calibri"/>
                <w:color w:val="000000"/>
                <w:sz w:val="22"/>
                <w:szCs w:val="22"/>
                <w:lang w:val="fr-FR" w:eastAsia="fr-FR"/>
              </w:rPr>
            </w:pPr>
            <w:r w:rsidRPr="00BC5BEA">
              <w:rPr>
                <w:rFonts w:ascii="Calibri" w:hAnsi="Calibri" w:cs="Calibri"/>
                <w:color w:val="000000"/>
                <w:sz w:val="22"/>
                <w:szCs w:val="22"/>
                <w:lang w:val="fr-FR" w:eastAsia="fr-FR"/>
              </w:rPr>
              <w:t>10 000</w:t>
            </w:r>
          </w:p>
        </w:tc>
      </w:tr>
      <w:tr w:rsidR="00BC5BEA" w:rsidRPr="00BC5BEA" w:rsidTr="00BC5BEA">
        <w:trPr>
          <w:trHeight w:val="30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BC5BEA" w:rsidRPr="00BC5BEA" w:rsidRDefault="00BC5BEA" w:rsidP="00BC5BEA">
            <w:pPr>
              <w:rPr>
                <w:rFonts w:ascii="Calibri" w:hAnsi="Calibri" w:cs="Calibri"/>
                <w:color w:val="000000"/>
                <w:sz w:val="18"/>
                <w:szCs w:val="18"/>
                <w:lang w:val="fr-FR" w:eastAsia="fr-FR"/>
              </w:rPr>
            </w:pPr>
            <w:r w:rsidRPr="00BC5BEA">
              <w:rPr>
                <w:rFonts w:ascii="Calibri" w:hAnsi="Calibri" w:cs="Calibri"/>
                <w:color w:val="000000"/>
                <w:sz w:val="18"/>
                <w:szCs w:val="18"/>
                <w:lang w:val="fr-FR" w:eastAsia="fr-FR"/>
              </w:rPr>
              <w:t>4.3</w:t>
            </w:r>
          </w:p>
        </w:tc>
        <w:tc>
          <w:tcPr>
            <w:tcW w:w="3455" w:type="pct"/>
            <w:tcBorders>
              <w:top w:val="nil"/>
              <w:left w:val="nil"/>
              <w:bottom w:val="single" w:sz="4" w:space="0" w:color="auto"/>
              <w:right w:val="single" w:sz="4" w:space="0" w:color="auto"/>
            </w:tcBorders>
            <w:shd w:val="clear" w:color="auto" w:fill="auto"/>
            <w:noWrap/>
            <w:vAlign w:val="bottom"/>
            <w:hideMark/>
          </w:tcPr>
          <w:p w:rsidR="00BC5BEA" w:rsidRPr="00BC5BEA" w:rsidRDefault="00BC5BEA" w:rsidP="00BC5BEA">
            <w:pPr>
              <w:ind w:firstLineChars="100" w:firstLine="180"/>
              <w:rPr>
                <w:rFonts w:ascii="Calibri" w:hAnsi="Calibri" w:cs="Calibri"/>
                <w:color w:val="000000"/>
                <w:sz w:val="18"/>
                <w:szCs w:val="18"/>
                <w:lang w:val="fr-FR" w:eastAsia="fr-FR"/>
              </w:rPr>
            </w:pPr>
            <w:r w:rsidRPr="00BC5BEA">
              <w:rPr>
                <w:rFonts w:ascii="Calibri" w:hAnsi="Calibri" w:cs="Calibri"/>
                <w:color w:val="000000"/>
                <w:sz w:val="18"/>
                <w:szCs w:val="18"/>
                <w:lang w:val="fr-FR" w:eastAsia="fr-FR"/>
              </w:rPr>
              <w:t>Enquête au niveau local</w:t>
            </w:r>
          </w:p>
        </w:tc>
        <w:tc>
          <w:tcPr>
            <w:tcW w:w="1337" w:type="pct"/>
            <w:tcBorders>
              <w:top w:val="nil"/>
              <w:left w:val="nil"/>
              <w:bottom w:val="single" w:sz="4" w:space="0" w:color="auto"/>
              <w:right w:val="single" w:sz="4" w:space="0" w:color="auto"/>
            </w:tcBorders>
            <w:shd w:val="clear" w:color="auto" w:fill="auto"/>
            <w:noWrap/>
            <w:vAlign w:val="bottom"/>
            <w:hideMark/>
          </w:tcPr>
          <w:p w:rsidR="00BC5BEA" w:rsidRPr="00BC5BEA" w:rsidRDefault="00BC5BEA" w:rsidP="00BC5BEA">
            <w:pPr>
              <w:jc w:val="right"/>
              <w:rPr>
                <w:rFonts w:ascii="Calibri" w:hAnsi="Calibri" w:cs="Calibri"/>
                <w:color w:val="000000"/>
                <w:sz w:val="22"/>
                <w:szCs w:val="22"/>
                <w:lang w:val="fr-FR" w:eastAsia="fr-FR"/>
              </w:rPr>
            </w:pPr>
            <w:r w:rsidRPr="00BC5BEA">
              <w:rPr>
                <w:rFonts w:ascii="Calibri" w:hAnsi="Calibri" w:cs="Calibri"/>
                <w:color w:val="000000"/>
                <w:sz w:val="22"/>
                <w:szCs w:val="22"/>
                <w:lang w:val="fr-FR" w:eastAsia="fr-FR"/>
              </w:rPr>
              <w:t>200 000</w:t>
            </w:r>
          </w:p>
        </w:tc>
      </w:tr>
      <w:tr w:rsidR="00BC5BEA" w:rsidRPr="00BC5BEA" w:rsidTr="00BC5BEA">
        <w:trPr>
          <w:trHeight w:val="30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BC5BEA" w:rsidRPr="00BC5BEA" w:rsidRDefault="00BC5BEA" w:rsidP="00BC5BEA">
            <w:pPr>
              <w:rPr>
                <w:rFonts w:ascii="Calibri" w:hAnsi="Calibri" w:cs="Calibri"/>
                <w:color w:val="000000"/>
                <w:sz w:val="18"/>
                <w:szCs w:val="18"/>
                <w:lang w:val="fr-FR" w:eastAsia="fr-FR"/>
              </w:rPr>
            </w:pPr>
            <w:r w:rsidRPr="00BC5BEA">
              <w:rPr>
                <w:rFonts w:ascii="Calibri" w:hAnsi="Calibri" w:cs="Calibri"/>
                <w:color w:val="000000"/>
                <w:sz w:val="18"/>
                <w:szCs w:val="18"/>
                <w:lang w:val="fr-FR" w:eastAsia="fr-FR"/>
              </w:rPr>
              <w:t>4.4</w:t>
            </w:r>
          </w:p>
        </w:tc>
        <w:tc>
          <w:tcPr>
            <w:tcW w:w="3455" w:type="pct"/>
            <w:tcBorders>
              <w:top w:val="nil"/>
              <w:left w:val="nil"/>
              <w:bottom w:val="single" w:sz="4" w:space="0" w:color="auto"/>
              <w:right w:val="single" w:sz="4" w:space="0" w:color="auto"/>
            </w:tcBorders>
            <w:shd w:val="clear" w:color="auto" w:fill="auto"/>
            <w:noWrap/>
            <w:vAlign w:val="bottom"/>
            <w:hideMark/>
          </w:tcPr>
          <w:p w:rsidR="00BC5BEA" w:rsidRPr="00BC5BEA" w:rsidRDefault="00BC5BEA" w:rsidP="00BC5BEA">
            <w:pPr>
              <w:ind w:firstLineChars="100" w:firstLine="180"/>
              <w:rPr>
                <w:rFonts w:ascii="Calibri" w:hAnsi="Calibri" w:cs="Calibri"/>
                <w:color w:val="000000"/>
                <w:sz w:val="18"/>
                <w:szCs w:val="18"/>
                <w:lang w:val="fr-FR" w:eastAsia="fr-FR"/>
              </w:rPr>
            </w:pPr>
            <w:r w:rsidRPr="00BC5BEA">
              <w:rPr>
                <w:rFonts w:ascii="Calibri" w:hAnsi="Calibri" w:cs="Calibri"/>
                <w:color w:val="000000"/>
                <w:sz w:val="18"/>
                <w:szCs w:val="18"/>
                <w:lang w:val="fr-FR" w:eastAsia="fr-FR"/>
              </w:rPr>
              <w:t>Cartographie</w:t>
            </w:r>
          </w:p>
        </w:tc>
        <w:tc>
          <w:tcPr>
            <w:tcW w:w="1337" w:type="pct"/>
            <w:tcBorders>
              <w:top w:val="nil"/>
              <w:left w:val="nil"/>
              <w:bottom w:val="single" w:sz="4" w:space="0" w:color="auto"/>
              <w:right w:val="single" w:sz="4" w:space="0" w:color="auto"/>
            </w:tcBorders>
            <w:shd w:val="clear" w:color="auto" w:fill="auto"/>
            <w:noWrap/>
            <w:vAlign w:val="bottom"/>
            <w:hideMark/>
          </w:tcPr>
          <w:p w:rsidR="00BC5BEA" w:rsidRPr="00BC5BEA" w:rsidRDefault="00BC5BEA" w:rsidP="00BC5BEA">
            <w:pPr>
              <w:jc w:val="right"/>
              <w:rPr>
                <w:rFonts w:ascii="Calibri" w:hAnsi="Calibri" w:cs="Calibri"/>
                <w:color w:val="000000"/>
                <w:sz w:val="22"/>
                <w:szCs w:val="22"/>
                <w:lang w:val="fr-FR" w:eastAsia="fr-FR"/>
              </w:rPr>
            </w:pPr>
            <w:r w:rsidRPr="00BC5BEA">
              <w:rPr>
                <w:rFonts w:ascii="Calibri" w:hAnsi="Calibri" w:cs="Calibri"/>
                <w:color w:val="000000"/>
                <w:sz w:val="22"/>
                <w:szCs w:val="22"/>
                <w:lang w:val="fr-FR" w:eastAsia="fr-FR"/>
              </w:rPr>
              <w:t>300 000</w:t>
            </w:r>
          </w:p>
        </w:tc>
      </w:tr>
      <w:tr w:rsidR="00BC5BEA" w:rsidRPr="00BC5BEA" w:rsidTr="00BC5BEA">
        <w:trPr>
          <w:trHeight w:val="30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BC5BEA" w:rsidRPr="00BC5BEA" w:rsidRDefault="00BC5BEA" w:rsidP="00BC5BEA">
            <w:pPr>
              <w:rPr>
                <w:rFonts w:ascii="Calibri" w:hAnsi="Calibri" w:cs="Calibri"/>
                <w:color w:val="000000"/>
                <w:sz w:val="18"/>
                <w:szCs w:val="18"/>
                <w:lang w:val="fr-FR" w:eastAsia="fr-FR"/>
              </w:rPr>
            </w:pPr>
            <w:r w:rsidRPr="00BC5BEA">
              <w:rPr>
                <w:rFonts w:ascii="Calibri" w:hAnsi="Calibri" w:cs="Calibri"/>
                <w:color w:val="000000"/>
                <w:sz w:val="18"/>
                <w:szCs w:val="18"/>
                <w:lang w:val="fr-FR" w:eastAsia="fr-FR"/>
              </w:rPr>
              <w:lastRenderedPageBreak/>
              <w:t>4.5</w:t>
            </w:r>
          </w:p>
        </w:tc>
        <w:tc>
          <w:tcPr>
            <w:tcW w:w="3455" w:type="pct"/>
            <w:tcBorders>
              <w:top w:val="nil"/>
              <w:left w:val="nil"/>
              <w:bottom w:val="single" w:sz="4" w:space="0" w:color="auto"/>
              <w:right w:val="single" w:sz="4" w:space="0" w:color="auto"/>
            </w:tcBorders>
            <w:shd w:val="clear" w:color="auto" w:fill="auto"/>
            <w:noWrap/>
            <w:vAlign w:val="bottom"/>
            <w:hideMark/>
          </w:tcPr>
          <w:p w:rsidR="00BC5BEA" w:rsidRPr="00BC5BEA" w:rsidRDefault="00BC5BEA" w:rsidP="00BC5BEA">
            <w:pPr>
              <w:ind w:firstLineChars="100" w:firstLine="180"/>
              <w:rPr>
                <w:rFonts w:ascii="Calibri" w:hAnsi="Calibri" w:cs="Calibri"/>
                <w:color w:val="000000"/>
                <w:sz w:val="18"/>
                <w:szCs w:val="18"/>
                <w:lang w:val="fr-FR" w:eastAsia="fr-FR"/>
              </w:rPr>
            </w:pPr>
            <w:r w:rsidRPr="00BC5BEA">
              <w:rPr>
                <w:rFonts w:ascii="Calibri" w:hAnsi="Calibri" w:cs="Calibri"/>
                <w:color w:val="000000"/>
                <w:sz w:val="18"/>
                <w:szCs w:val="18"/>
                <w:lang w:val="fr-FR" w:eastAsia="fr-FR"/>
              </w:rPr>
              <w:t>Traitement et analyse des données d'enquête</w:t>
            </w:r>
          </w:p>
        </w:tc>
        <w:tc>
          <w:tcPr>
            <w:tcW w:w="1337" w:type="pct"/>
            <w:tcBorders>
              <w:top w:val="nil"/>
              <w:left w:val="nil"/>
              <w:bottom w:val="single" w:sz="4" w:space="0" w:color="auto"/>
              <w:right w:val="single" w:sz="4" w:space="0" w:color="auto"/>
            </w:tcBorders>
            <w:shd w:val="clear" w:color="auto" w:fill="auto"/>
            <w:noWrap/>
            <w:vAlign w:val="bottom"/>
            <w:hideMark/>
          </w:tcPr>
          <w:p w:rsidR="00BC5BEA" w:rsidRPr="00BC5BEA" w:rsidRDefault="00BC5BEA" w:rsidP="00BC5BEA">
            <w:pPr>
              <w:jc w:val="right"/>
              <w:rPr>
                <w:rFonts w:ascii="Calibri" w:hAnsi="Calibri" w:cs="Calibri"/>
                <w:color w:val="000000"/>
                <w:sz w:val="22"/>
                <w:szCs w:val="22"/>
                <w:lang w:val="fr-FR" w:eastAsia="fr-FR"/>
              </w:rPr>
            </w:pPr>
            <w:r w:rsidRPr="00BC5BEA">
              <w:rPr>
                <w:rFonts w:ascii="Calibri" w:hAnsi="Calibri" w:cs="Calibri"/>
                <w:color w:val="000000"/>
                <w:sz w:val="22"/>
                <w:szCs w:val="22"/>
                <w:lang w:val="fr-FR" w:eastAsia="fr-FR"/>
              </w:rPr>
              <w:t>15 000</w:t>
            </w:r>
          </w:p>
        </w:tc>
      </w:tr>
      <w:tr w:rsidR="00BC5BEA" w:rsidRPr="00BC5BEA" w:rsidTr="00BC5BEA">
        <w:trPr>
          <w:trHeight w:val="30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BC5BEA" w:rsidRPr="00BC5BEA" w:rsidRDefault="00BC5BEA" w:rsidP="00BC5BEA">
            <w:pPr>
              <w:rPr>
                <w:rFonts w:ascii="Calibri" w:hAnsi="Calibri" w:cs="Calibri"/>
                <w:color w:val="000000"/>
                <w:sz w:val="18"/>
                <w:szCs w:val="18"/>
                <w:lang w:val="fr-FR" w:eastAsia="fr-FR"/>
              </w:rPr>
            </w:pPr>
            <w:r w:rsidRPr="00BC5BEA">
              <w:rPr>
                <w:rFonts w:ascii="Calibri" w:hAnsi="Calibri" w:cs="Calibri"/>
                <w:color w:val="000000"/>
                <w:sz w:val="18"/>
                <w:szCs w:val="18"/>
                <w:lang w:val="fr-FR" w:eastAsia="fr-FR"/>
              </w:rPr>
              <w:t>4.6</w:t>
            </w:r>
          </w:p>
        </w:tc>
        <w:tc>
          <w:tcPr>
            <w:tcW w:w="3455" w:type="pct"/>
            <w:tcBorders>
              <w:top w:val="nil"/>
              <w:left w:val="nil"/>
              <w:bottom w:val="single" w:sz="4" w:space="0" w:color="auto"/>
              <w:right w:val="single" w:sz="4" w:space="0" w:color="auto"/>
            </w:tcBorders>
            <w:shd w:val="clear" w:color="auto" w:fill="auto"/>
            <w:noWrap/>
            <w:vAlign w:val="bottom"/>
            <w:hideMark/>
          </w:tcPr>
          <w:p w:rsidR="00BC5BEA" w:rsidRPr="00BC5BEA" w:rsidRDefault="00BC5BEA" w:rsidP="00BC5BEA">
            <w:pPr>
              <w:ind w:firstLineChars="100" w:firstLine="180"/>
              <w:rPr>
                <w:rFonts w:ascii="Calibri" w:hAnsi="Calibri" w:cs="Calibri"/>
                <w:color w:val="000000"/>
                <w:sz w:val="18"/>
                <w:szCs w:val="18"/>
                <w:lang w:val="fr-FR" w:eastAsia="fr-FR"/>
              </w:rPr>
            </w:pPr>
            <w:r w:rsidRPr="00BC5BEA">
              <w:rPr>
                <w:rFonts w:ascii="Calibri" w:hAnsi="Calibri" w:cs="Calibri"/>
                <w:color w:val="000000"/>
                <w:sz w:val="18"/>
                <w:szCs w:val="18"/>
                <w:lang w:val="fr-FR" w:eastAsia="fr-FR"/>
              </w:rPr>
              <w:t>Traitement et analyse des données cartographiques</w:t>
            </w:r>
          </w:p>
        </w:tc>
        <w:tc>
          <w:tcPr>
            <w:tcW w:w="1337" w:type="pct"/>
            <w:tcBorders>
              <w:top w:val="nil"/>
              <w:left w:val="nil"/>
              <w:bottom w:val="single" w:sz="4" w:space="0" w:color="auto"/>
              <w:right w:val="single" w:sz="4" w:space="0" w:color="auto"/>
            </w:tcBorders>
            <w:shd w:val="clear" w:color="auto" w:fill="auto"/>
            <w:noWrap/>
            <w:vAlign w:val="bottom"/>
            <w:hideMark/>
          </w:tcPr>
          <w:p w:rsidR="00BC5BEA" w:rsidRPr="00BC5BEA" w:rsidRDefault="00BC5BEA" w:rsidP="00BC5BEA">
            <w:pPr>
              <w:jc w:val="right"/>
              <w:rPr>
                <w:rFonts w:ascii="Calibri" w:hAnsi="Calibri" w:cs="Calibri"/>
                <w:color w:val="000000"/>
                <w:sz w:val="22"/>
                <w:szCs w:val="22"/>
                <w:lang w:val="fr-FR" w:eastAsia="fr-FR"/>
              </w:rPr>
            </w:pPr>
            <w:r w:rsidRPr="00BC5BEA">
              <w:rPr>
                <w:rFonts w:ascii="Calibri" w:hAnsi="Calibri" w:cs="Calibri"/>
                <w:color w:val="000000"/>
                <w:sz w:val="22"/>
                <w:szCs w:val="22"/>
                <w:lang w:val="fr-FR" w:eastAsia="fr-FR"/>
              </w:rPr>
              <w:t>15 000</w:t>
            </w:r>
          </w:p>
        </w:tc>
      </w:tr>
      <w:tr w:rsidR="00BC5BEA" w:rsidRPr="00BC5BEA" w:rsidTr="00BC5BEA">
        <w:trPr>
          <w:trHeight w:val="30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BC5BEA" w:rsidRPr="00BC5BEA" w:rsidRDefault="00BC5BEA" w:rsidP="00BC5BEA">
            <w:pPr>
              <w:rPr>
                <w:rFonts w:ascii="Calibri" w:hAnsi="Calibri" w:cs="Calibri"/>
                <w:color w:val="000000"/>
                <w:sz w:val="18"/>
                <w:szCs w:val="18"/>
                <w:lang w:val="fr-FR" w:eastAsia="fr-FR"/>
              </w:rPr>
            </w:pPr>
            <w:r w:rsidRPr="00BC5BEA">
              <w:rPr>
                <w:rFonts w:ascii="Calibri" w:hAnsi="Calibri" w:cs="Calibri"/>
                <w:color w:val="000000"/>
                <w:sz w:val="18"/>
                <w:szCs w:val="18"/>
                <w:lang w:val="fr-FR" w:eastAsia="fr-FR"/>
              </w:rPr>
              <w:t>4.7</w:t>
            </w:r>
          </w:p>
        </w:tc>
        <w:tc>
          <w:tcPr>
            <w:tcW w:w="3455" w:type="pct"/>
            <w:tcBorders>
              <w:top w:val="nil"/>
              <w:left w:val="nil"/>
              <w:bottom w:val="single" w:sz="4" w:space="0" w:color="auto"/>
              <w:right w:val="single" w:sz="4" w:space="0" w:color="auto"/>
            </w:tcBorders>
            <w:shd w:val="clear" w:color="auto" w:fill="auto"/>
            <w:noWrap/>
            <w:vAlign w:val="bottom"/>
            <w:hideMark/>
          </w:tcPr>
          <w:p w:rsidR="00BC5BEA" w:rsidRPr="00BC5BEA" w:rsidRDefault="00BC5BEA" w:rsidP="00BC5BEA">
            <w:pPr>
              <w:ind w:firstLineChars="100" w:firstLine="180"/>
              <w:rPr>
                <w:rFonts w:ascii="Calibri" w:hAnsi="Calibri" w:cs="Calibri"/>
                <w:color w:val="000000"/>
                <w:sz w:val="18"/>
                <w:szCs w:val="18"/>
                <w:lang w:val="fr-FR" w:eastAsia="fr-FR"/>
              </w:rPr>
            </w:pPr>
            <w:r w:rsidRPr="00BC5BEA">
              <w:rPr>
                <w:rFonts w:ascii="Calibri" w:hAnsi="Calibri" w:cs="Calibri"/>
                <w:color w:val="000000"/>
                <w:sz w:val="18"/>
                <w:szCs w:val="18"/>
                <w:lang w:val="fr-FR" w:eastAsia="fr-FR"/>
              </w:rPr>
              <w:t>Rédaction et validation des rapports bilans</w:t>
            </w:r>
          </w:p>
        </w:tc>
        <w:tc>
          <w:tcPr>
            <w:tcW w:w="1337" w:type="pct"/>
            <w:tcBorders>
              <w:top w:val="nil"/>
              <w:left w:val="nil"/>
              <w:bottom w:val="single" w:sz="4" w:space="0" w:color="auto"/>
              <w:right w:val="single" w:sz="4" w:space="0" w:color="auto"/>
            </w:tcBorders>
            <w:shd w:val="clear" w:color="auto" w:fill="auto"/>
            <w:noWrap/>
            <w:vAlign w:val="bottom"/>
            <w:hideMark/>
          </w:tcPr>
          <w:p w:rsidR="00BC5BEA" w:rsidRPr="00BC5BEA" w:rsidRDefault="00BC5BEA" w:rsidP="00BC5BEA">
            <w:pPr>
              <w:jc w:val="right"/>
              <w:rPr>
                <w:rFonts w:ascii="Calibri" w:hAnsi="Calibri" w:cs="Calibri"/>
                <w:color w:val="000000"/>
                <w:sz w:val="22"/>
                <w:szCs w:val="22"/>
                <w:lang w:val="fr-FR" w:eastAsia="fr-FR"/>
              </w:rPr>
            </w:pPr>
            <w:r w:rsidRPr="00BC5BEA">
              <w:rPr>
                <w:rFonts w:ascii="Calibri" w:hAnsi="Calibri" w:cs="Calibri"/>
                <w:color w:val="000000"/>
                <w:sz w:val="22"/>
                <w:szCs w:val="22"/>
                <w:lang w:val="fr-FR" w:eastAsia="fr-FR"/>
              </w:rPr>
              <w:t>30 000</w:t>
            </w:r>
          </w:p>
        </w:tc>
      </w:tr>
      <w:tr w:rsidR="00BC5BEA" w:rsidRPr="00BC5BEA" w:rsidTr="00BC5BEA">
        <w:trPr>
          <w:trHeight w:val="30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BC5BEA" w:rsidRPr="00BC5BEA" w:rsidRDefault="00BC5BEA" w:rsidP="00BC5BEA">
            <w:pPr>
              <w:rPr>
                <w:rFonts w:ascii="Calibri" w:hAnsi="Calibri" w:cs="Calibri"/>
                <w:b/>
                <w:bCs/>
                <w:color w:val="000000"/>
                <w:sz w:val="18"/>
                <w:szCs w:val="18"/>
                <w:lang w:val="fr-FR" w:eastAsia="fr-FR"/>
              </w:rPr>
            </w:pPr>
            <w:r w:rsidRPr="00BC5BEA">
              <w:rPr>
                <w:rFonts w:ascii="Calibri" w:hAnsi="Calibri" w:cs="Calibri"/>
                <w:b/>
                <w:bCs/>
                <w:color w:val="000000"/>
                <w:sz w:val="18"/>
                <w:szCs w:val="18"/>
                <w:lang w:val="fr-FR" w:eastAsia="fr-FR"/>
              </w:rPr>
              <w:t>5.</w:t>
            </w:r>
          </w:p>
        </w:tc>
        <w:tc>
          <w:tcPr>
            <w:tcW w:w="3455" w:type="pct"/>
            <w:tcBorders>
              <w:top w:val="nil"/>
              <w:left w:val="nil"/>
              <w:bottom w:val="single" w:sz="4" w:space="0" w:color="auto"/>
              <w:right w:val="single" w:sz="4" w:space="0" w:color="auto"/>
            </w:tcBorders>
            <w:shd w:val="clear" w:color="auto" w:fill="auto"/>
            <w:noWrap/>
            <w:vAlign w:val="bottom"/>
            <w:hideMark/>
          </w:tcPr>
          <w:p w:rsidR="00BC5BEA" w:rsidRPr="00BC5BEA" w:rsidRDefault="00BC5BEA" w:rsidP="00BC5BEA">
            <w:pPr>
              <w:rPr>
                <w:rFonts w:ascii="Calibri" w:hAnsi="Calibri" w:cs="Calibri"/>
                <w:b/>
                <w:bCs/>
                <w:color w:val="000000"/>
                <w:sz w:val="18"/>
                <w:szCs w:val="18"/>
                <w:lang w:val="fr-FR" w:eastAsia="fr-FR"/>
              </w:rPr>
            </w:pPr>
            <w:r w:rsidRPr="00BC5BEA">
              <w:rPr>
                <w:rFonts w:ascii="Calibri" w:hAnsi="Calibri" w:cs="Calibri"/>
                <w:b/>
                <w:bCs/>
                <w:color w:val="000000"/>
                <w:sz w:val="18"/>
                <w:szCs w:val="18"/>
                <w:lang w:val="fr-FR" w:eastAsia="fr-FR"/>
              </w:rPr>
              <w:t>Cadre stratégique et aménagement du territoire</w:t>
            </w:r>
          </w:p>
        </w:tc>
        <w:tc>
          <w:tcPr>
            <w:tcW w:w="1337" w:type="pct"/>
            <w:tcBorders>
              <w:top w:val="nil"/>
              <w:left w:val="nil"/>
              <w:bottom w:val="single" w:sz="4" w:space="0" w:color="auto"/>
              <w:right w:val="single" w:sz="4" w:space="0" w:color="auto"/>
            </w:tcBorders>
            <w:shd w:val="clear" w:color="auto" w:fill="auto"/>
            <w:noWrap/>
            <w:vAlign w:val="bottom"/>
            <w:hideMark/>
          </w:tcPr>
          <w:p w:rsidR="00BC5BEA" w:rsidRPr="00BC5BEA" w:rsidRDefault="00BC5BEA" w:rsidP="00BC5BEA">
            <w:pPr>
              <w:jc w:val="right"/>
              <w:rPr>
                <w:rFonts w:ascii="Calibri" w:hAnsi="Calibri" w:cs="Calibri"/>
                <w:b/>
                <w:bCs/>
                <w:color w:val="000000"/>
                <w:sz w:val="22"/>
                <w:szCs w:val="22"/>
                <w:lang w:val="fr-FR" w:eastAsia="fr-FR"/>
              </w:rPr>
            </w:pPr>
            <w:r w:rsidRPr="00BC5BEA">
              <w:rPr>
                <w:rFonts w:ascii="Calibri" w:hAnsi="Calibri" w:cs="Calibri"/>
                <w:b/>
                <w:bCs/>
                <w:color w:val="000000"/>
                <w:sz w:val="22"/>
                <w:szCs w:val="22"/>
                <w:lang w:val="fr-FR" w:eastAsia="fr-FR"/>
              </w:rPr>
              <w:t>610 000</w:t>
            </w:r>
          </w:p>
        </w:tc>
      </w:tr>
      <w:tr w:rsidR="00BC5BEA" w:rsidRPr="00BC5BEA" w:rsidTr="00BC5BEA">
        <w:trPr>
          <w:trHeight w:val="30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BC5BEA" w:rsidRPr="00BC5BEA" w:rsidRDefault="00BC5BEA" w:rsidP="00BC5BEA">
            <w:pPr>
              <w:rPr>
                <w:rFonts w:ascii="Calibri" w:hAnsi="Calibri" w:cs="Calibri"/>
                <w:color w:val="000000"/>
                <w:sz w:val="18"/>
                <w:szCs w:val="18"/>
                <w:lang w:val="fr-FR" w:eastAsia="fr-FR"/>
              </w:rPr>
            </w:pPr>
            <w:r w:rsidRPr="00BC5BEA">
              <w:rPr>
                <w:rFonts w:ascii="Calibri" w:hAnsi="Calibri" w:cs="Calibri"/>
                <w:color w:val="000000"/>
                <w:sz w:val="18"/>
                <w:szCs w:val="18"/>
                <w:lang w:val="fr-FR" w:eastAsia="fr-FR"/>
              </w:rPr>
              <w:t>5.1</w:t>
            </w:r>
          </w:p>
        </w:tc>
        <w:tc>
          <w:tcPr>
            <w:tcW w:w="3455" w:type="pct"/>
            <w:tcBorders>
              <w:top w:val="nil"/>
              <w:left w:val="nil"/>
              <w:bottom w:val="single" w:sz="4" w:space="0" w:color="auto"/>
              <w:right w:val="single" w:sz="4" w:space="0" w:color="auto"/>
            </w:tcBorders>
            <w:shd w:val="clear" w:color="auto" w:fill="auto"/>
            <w:noWrap/>
            <w:vAlign w:val="bottom"/>
            <w:hideMark/>
          </w:tcPr>
          <w:p w:rsidR="00BC5BEA" w:rsidRPr="00BC5BEA" w:rsidRDefault="00BC5BEA" w:rsidP="00BC5BEA">
            <w:pPr>
              <w:ind w:firstLineChars="100" w:firstLine="180"/>
              <w:rPr>
                <w:rFonts w:ascii="Calibri" w:hAnsi="Calibri" w:cs="Calibri"/>
                <w:color w:val="000000"/>
                <w:sz w:val="18"/>
                <w:szCs w:val="18"/>
                <w:lang w:val="fr-FR" w:eastAsia="fr-FR"/>
              </w:rPr>
            </w:pPr>
            <w:r w:rsidRPr="00BC5BEA">
              <w:rPr>
                <w:rFonts w:ascii="Calibri" w:hAnsi="Calibri" w:cs="Calibri"/>
                <w:color w:val="000000"/>
                <w:sz w:val="18"/>
                <w:szCs w:val="18"/>
                <w:lang w:val="fr-FR" w:eastAsia="fr-FR"/>
              </w:rPr>
              <w:t>Réunion des Comités techniques aux niveaux central et régional</w:t>
            </w:r>
          </w:p>
        </w:tc>
        <w:tc>
          <w:tcPr>
            <w:tcW w:w="1337" w:type="pct"/>
            <w:tcBorders>
              <w:top w:val="nil"/>
              <w:left w:val="nil"/>
              <w:bottom w:val="single" w:sz="4" w:space="0" w:color="auto"/>
              <w:right w:val="single" w:sz="4" w:space="0" w:color="auto"/>
            </w:tcBorders>
            <w:shd w:val="clear" w:color="auto" w:fill="auto"/>
            <w:noWrap/>
            <w:vAlign w:val="bottom"/>
            <w:hideMark/>
          </w:tcPr>
          <w:p w:rsidR="00BC5BEA" w:rsidRPr="00BC5BEA" w:rsidRDefault="00BC5BEA" w:rsidP="00BC5BEA">
            <w:pPr>
              <w:jc w:val="right"/>
              <w:rPr>
                <w:rFonts w:ascii="Calibri" w:hAnsi="Calibri" w:cs="Calibri"/>
                <w:color w:val="000000"/>
                <w:sz w:val="22"/>
                <w:szCs w:val="22"/>
                <w:lang w:val="fr-FR" w:eastAsia="fr-FR"/>
              </w:rPr>
            </w:pPr>
            <w:r w:rsidRPr="00BC5BEA">
              <w:rPr>
                <w:rFonts w:ascii="Calibri" w:hAnsi="Calibri" w:cs="Calibri"/>
                <w:color w:val="000000"/>
                <w:sz w:val="22"/>
                <w:szCs w:val="22"/>
                <w:lang w:val="fr-FR" w:eastAsia="fr-FR"/>
              </w:rPr>
              <w:t>15 000</w:t>
            </w:r>
          </w:p>
        </w:tc>
      </w:tr>
      <w:tr w:rsidR="00BC5BEA" w:rsidRPr="00BC5BEA" w:rsidTr="00BC5BEA">
        <w:trPr>
          <w:trHeight w:val="30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BC5BEA" w:rsidRPr="00BC5BEA" w:rsidRDefault="00BC5BEA" w:rsidP="00BC5BEA">
            <w:pPr>
              <w:rPr>
                <w:rFonts w:ascii="Calibri" w:hAnsi="Calibri" w:cs="Calibri"/>
                <w:color w:val="000000"/>
                <w:sz w:val="18"/>
                <w:szCs w:val="18"/>
                <w:lang w:val="fr-FR" w:eastAsia="fr-FR"/>
              </w:rPr>
            </w:pPr>
            <w:r w:rsidRPr="00BC5BEA">
              <w:rPr>
                <w:rFonts w:ascii="Calibri" w:hAnsi="Calibri" w:cs="Calibri"/>
                <w:color w:val="000000"/>
                <w:sz w:val="18"/>
                <w:szCs w:val="18"/>
                <w:lang w:val="fr-FR" w:eastAsia="fr-FR"/>
              </w:rPr>
              <w:t>5.2</w:t>
            </w:r>
          </w:p>
        </w:tc>
        <w:tc>
          <w:tcPr>
            <w:tcW w:w="3455" w:type="pct"/>
            <w:tcBorders>
              <w:top w:val="nil"/>
              <w:left w:val="nil"/>
              <w:bottom w:val="single" w:sz="4" w:space="0" w:color="auto"/>
              <w:right w:val="single" w:sz="4" w:space="0" w:color="auto"/>
            </w:tcBorders>
            <w:shd w:val="clear" w:color="auto" w:fill="auto"/>
            <w:noWrap/>
            <w:vAlign w:val="bottom"/>
            <w:hideMark/>
          </w:tcPr>
          <w:p w:rsidR="00BC5BEA" w:rsidRPr="00BC5BEA" w:rsidRDefault="00BC5BEA" w:rsidP="00BC5BEA">
            <w:pPr>
              <w:ind w:firstLineChars="100" w:firstLine="180"/>
              <w:rPr>
                <w:rFonts w:ascii="Calibri" w:hAnsi="Calibri" w:cs="Calibri"/>
                <w:color w:val="000000"/>
                <w:sz w:val="18"/>
                <w:szCs w:val="18"/>
                <w:lang w:val="fr-FR" w:eastAsia="fr-FR"/>
              </w:rPr>
            </w:pPr>
            <w:r w:rsidRPr="00BC5BEA">
              <w:rPr>
                <w:rFonts w:ascii="Calibri" w:hAnsi="Calibri" w:cs="Calibri"/>
                <w:color w:val="000000"/>
                <w:sz w:val="18"/>
                <w:szCs w:val="18"/>
                <w:lang w:val="fr-FR" w:eastAsia="fr-FR"/>
              </w:rPr>
              <w:t>Rédaction des SRAD provisoires</w:t>
            </w:r>
          </w:p>
        </w:tc>
        <w:tc>
          <w:tcPr>
            <w:tcW w:w="1337" w:type="pct"/>
            <w:tcBorders>
              <w:top w:val="nil"/>
              <w:left w:val="nil"/>
              <w:bottom w:val="single" w:sz="4" w:space="0" w:color="auto"/>
              <w:right w:val="single" w:sz="4" w:space="0" w:color="auto"/>
            </w:tcBorders>
            <w:shd w:val="clear" w:color="auto" w:fill="auto"/>
            <w:noWrap/>
            <w:vAlign w:val="bottom"/>
            <w:hideMark/>
          </w:tcPr>
          <w:p w:rsidR="00BC5BEA" w:rsidRPr="00BC5BEA" w:rsidRDefault="00BC5BEA" w:rsidP="00BC5BEA">
            <w:pPr>
              <w:jc w:val="right"/>
              <w:rPr>
                <w:rFonts w:ascii="Calibri" w:hAnsi="Calibri" w:cs="Calibri"/>
                <w:color w:val="000000"/>
                <w:sz w:val="22"/>
                <w:szCs w:val="22"/>
                <w:lang w:val="fr-FR" w:eastAsia="fr-FR"/>
              </w:rPr>
            </w:pPr>
            <w:r w:rsidRPr="00BC5BEA">
              <w:rPr>
                <w:rFonts w:ascii="Calibri" w:hAnsi="Calibri" w:cs="Calibri"/>
                <w:color w:val="000000"/>
                <w:sz w:val="22"/>
                <w:szCs w:val="22"/>
                <w:lang w:val="fr-FR" w:eastAsia="fr-FR"/>
              </w:rPr>
              <w:t>45 000</w:t>
            </w:r>
          </w:p>
        </w:tc>
      </w:tr>
      <w:tr w:rsidR="00BC5BEA" w:rsidRPr="00BC5BEA" w:rsidTr="00BC5BEA">
        <w:trPr>
          <w:trHeight w:val="30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BC5BEA" w:rsidRPr="00BC5BEA" w:rsidRDefault="00BC5BEA" w:rsidP="00BC5BEA">
            <w:pPr>
              <w:rPr>
                <w:rFonts w:ascii="Calibri" w:hAnsi="Calibri" w:cs="Calibri"/>
                <w:color w:val="000000"/>
                <w:sz w:val="18"/>
                <w:szCs w:val="18"/>
                <w:lang w:val="fr-FR" w:eastAsia="fr-FR"/>
              </w:rPr>
            </w:pPr>
            <w:r w:rsidRPr="00BC5BEA">
              <w:rPr>
                <w:rFonts w:ascii="Calibri" w:hAnsi="Calibri" w:cs="Calibri"/>
                <w:color w:val="000000"/>
                <w:sz w:val="18"/>
                <w:szCs w:val="18"/>
                <w:lang w:val="fr-FR" w:eastAsia="fr-FR"/>
              </w:rPr>
              <w:t>5.3</w:t>
            </w:r>
          </w:p>
        </w:tc>
        <w:tc>
          <w:tcPr>
            <w:tcW w:w="3455" w:type="pct"/>
            <w:tcBorders>
              <w:top w:val="nil"/>
              <w:left w:val="nil"/>
              <w:bottom w:val="single" w:sz="4" w:space="0" w:color="auto"/>
              <w:right w:val="single" w:sz="4" w:space="0" w:color="auto"/>
            </w:tcBorders>
            <w:shd w:val="clear" w:color="auto" w:fill="auto"/>
            <w:noWrap/>
            <w:vAlign w:val="bottom"/>
            <w:hideMark/>
          </w:tcPr>
          <w:p w:rsidR="00BC5BEA" w:rsidRPr="00BC5BEA" w:rsidRDefault="00BC5BEA" w:rsidP="00BC5BEA">
            <w:pPr>
              <w:ind w:firstLineChars="100" w:firstLine="180"/>
              <w:rPr>
                <w:rFonts w:ascii="Calibri" w:hAnsi="Calibri" w:cs="Calibri"/>
                <w:color w:val="000000"/>
                <w:sz w:val="18"/>
                <w:szCs w:val="18"/>
                <w:lang w:val="fr-FR" w:eastAsia="fr-FR"/>
              </w:rPr>
            </w:pPr>
            <w:r w:rsidRPr="00BC5BEA">
              <w:rPr>
                <w:rFonts w:ascii="Calibri" w:hAnsi="Calibri" w:cs="Calibri"/>
                <w:color w:val="000000"/>
                <w:sz w:val="18"/>
                <w:szCs w:val="18"/>
                <w:lang w:val="fr-FR" w:eastAsia="fr-FR"/>
              </w:rPr>
              <w:t>Réunion des Comités de pilotage aux niveaux central et régional</w:t>
            </w:r>
          </w:p>
        </w:tc>
        <w:tc>
          <w:tcPr>
            <w:tcW w:w="1337" w:type="pct"/>
            <w:tcBorders>
              <w:top w:val="nil"/>
              <w:left w:val="nil"/>
              <w:bottom w:val="single" w:sz="4" w:space="0" w:color="auto"/>
              <w:right w:val="single" w:sz="4" w:space="0" w:color="auto"/>
            </w:tcBorders>
            <w:shd w:val="clear" w:color="auto" w:fill="auto"/>
            <w:noWrap/>
            <w:vAlign w:val="bottom"/>
            <w:hideMark/>
          </w:tcPr>
          <w:p w:rsidR="00BC5BEA" w:rsidRPr="00BC5BEA" w:rsidRDefault="00BC5BEA" w:rsidP="00BC5BEA">
            <w:pPr>
              <w:jc w:val="right"/>
              <w:rPr>
                <w:rFonts w:ascii="Calibri" w:hAnsi="Calibri" w:cs="Calibri"/>
                <w:color w:val="000000"/>
                <w:sz w:val="22"/>
                <w:szCs w:val="22"/>
                <w:lang w:val="fr-FR" w:eastAsia="fr-FR"/>
              </w:rPr>
            </w:pPr>
            <w:r w:rsidRPr="00BC5BEA">
              <w:rPr>
                <w:rFonts w:ascii="Calibri" w:hAnsi="Calibri" w:cs="Calibri"/>
                <w:color w:val="000000"/>
                <w:sz w:val="22"/>
                <w:szCs w:val="22"/>
                <w:lang w:val="fr-FR" w:eastAsia="fr-FR"/>
              </w:rPr>
              <w:t>20 000</w:t>
            </w:r>
          </w:p>
        </w:tc>
      </w:tr>
      <w:tr w:rsidR="00BC5BEA" w:rsidRPr="00BC5BEA" w:rsidTr="00BC5BEA">
        <w:trPr>
          <w:trHeight w:val="30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BC5BEA" w:rsidRPr="00BC5BEA" w:rsidRDefault="00BC5BEA" w:rsidP="00BC5BEA">
            <w:pPr>
              <w:rPr>
                <w:rFonts w:ascii="Calibri" w:hAnsi="Calibri" w:cs="Calibri"/>
                <w:color w:val="000000"/>
                <w:sz w:val="18"/>
                <w:szCs w:val="18"/>
                <w:lang w:val="fr-FR" w:eastAsia="fr-FR"/>
              </w:rPr>
            </w:pPr>
            <w:r w:rsidRPr="00BC5BEA">
              <w:rPr>
                <w:rFonts w:ascii="Calibri" w:hAnsi="Calibri" w:cs="Calibri"/>
                <w:color w:val="000000"/>
                <w:sz w:val="18"/>
                <w:szCs w:val="18"/>
                <w:lang w:val="fr-FR" w:eastAsia="fr-FR"/>
              </w:rPr>
              <w:t>5.4</w:t>
            </w:r>
          </w:p>
        </w:tc>
        <w:tc>
          <w:tcPr>
            <w:tcW w:w="3455" w:type="pct"/>
            <w:tcBorders>
              <w:top w:val="nil"/>
              <w:left w:val="nil"/>
              <w:bottom w:val="single" w:sz="4" w:space="0" w:color="auto"/>
              <w:right w:val="single" w:sz="4" w:space="0" w:color="auto"/>
            </w:tcBorders>
            <w:shd w:val="clear" w:color="auto" w:fill="auto"/>
            <w:noWrap/>
            <w:vAlign w:val="bottom"/>
            <w:hideMark/>
          </w:tcPr>
          <w:p w:rsidR="00BC5BEA" w:rsidRPr="00BC5BEA" w:rsidRDefault="00BC5BEA" w:rsidP="00BC5BEA">
            <w:pPr>
              <w:ind w:firstLineChars="100" w:firstLine="180"/>
              <w:rPr>
                <w:rFonts w:ascii="Calibri" w:hAnsi="Calibri" w:cs="Calibri"/>
                <w:color w:val="000000"/>
                <w:sz w:val="18"/>
                <w:szCs w:val="18"/>
                <w:lang w:val="fr-FR" w:eastAsia="fr-FR"/>
              </w:rPr>
            </w:pPr>
            <w:r w:rsidRPr="00BC5BEA">
              <w:rPr>
                <w:rFonts w:ascii="Calibri" w:hAnsi="Calibri" w:cs="Calibri"/>
                <w:color w:val="000000"/>
                <w:sz w:val="18"/>
                <w:szCs w:val="18"/>
                <w:lang w:val="fr-FR" w:eastAsia="fr-FR"/>
              </w:rPr>
              <w:t>Atelier de validation et Rédaction des versions finales des SRAD</w:t>
            </w:r>
          </w:p>
        </w:tc>
        <w:tc>
          <w:tcPr>
            <w:tcW w:w="1337" w:type="pct"/>
            <w:tcBorders>
              <w:top w:val="nil"/>
              <w:left w:val="nil"/>
              <w:bottom w:val="single" w:sz="4" w:space="0" w:color="auto"/>
              <w:right w:val="single" w:sz="4" w:space="0" w:color="auto"/>
            </w:tcBorders>
            <w:shd w:val="clear" w:color="auto" w:fill="auto"/>
            <w:noWrap/>
            <w:vAlign w:val="bottom"/>
            <w:hideMark/>
          </w:tcPr>
          <w:p w:rsidR="00BC5BEA" w:rsidRPr="00BC5BEA" w:rsidRDefault="00BC5BEA" w:rsidP="00BC5BEA">
            <w:pPr>
              <w:jc w:val="right"/>
              <w:rPr>
                <w:rFonts w:ascii="Calibri" w:hAnsi="Calibri" w:cs="Calibri"/>
                <w:color w:val="000000"/>
                <w:sz w:val="22"/>
                <w:szCs w:val="22"/>
                <w:lang w:val="fr-FR" w:eastAsia="fr-FR"/>
              </w:rPr>
            </w:pPr>
            <w:r w:rsidRPr="00BC5BEA">
              <w:rPr>
                <w:rFonts w:ascii="Calibri" w:hAnsi="Calibri" w:cs="Calibri"/>
                <w:color w:val="000000"/>
                <w:sz w:val="22"/>
                <w:szCs w:val="22"/>
                <w:lang w:val="fr-FR" w:eastAsia="fr-FR"/>
              </w:rPr>
              <w:t>150 000</w:t>
            </w:r>
          </w:p>
        </w:tc>
      </w:tr>
      <w:tr w:rsidR="00BC5BEA" w:rsidRPr="00BC5BEA" w:rsidTr="00BC5BEA">
        <w:trPr>
          <w:trHeight w:val="30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BC5BEA" w:rsidRPr="00BC5BEA" w:rsidRDefault="00BC5BEA" w:rsidP="00BC5BEA">
            <w:pPr>
              <w:rPr>
                <w:rFonts w:ascii="Calibri" w:hAnsi="Calibri" w:cs="Calibri"/>
                <w:color w:val="000000"/>
                <w:sz w:val="18"/>
                <w:szCs w:val="18"/>
                <w:lang w:val="fr-FR" w:eastAsia="fr-FR"/>
              </w:rPr>
            </w:pPr>
            <w:r w:rsidRPr="00BC5BEA">
              <w:rPr>
                <w:rFonts w:ascii="Calibri" w:hAnsi="Calibri" w:cs="Calibri"/>
                <w:color w:val="000000"/>
                <w:sz w:val="18"/>
                <w:szCs w:val="18"/>
                <w:lang w:val="fr-FR" w:eastAsia="fr-FR"/>
              </w:rPr>
              <w:t>5.5</w:t>
            </w:r>
          </w:p>
        </w:tc>
        <w:tc>
          <w:tcPr>
            <w:tcW w:w="3455" w:type="pct"/>
            <w:tcBorders>
              <w:top w:val="nil"/>
              <w:left w:val="nil"/>
              <w:bottom w:val="single" w:sz="4" w:space="0" w:color="auto"/>
              <w:right w:val="single" w:sz="4" w:space="0" w:color="auto"/>
            </w:tcBorders>
            <w:shd w:val="clear" w:color="auto" w:fill="auto"/>
            <w:noWrap/>
            <w:vAlign w:val="bottom"/>
            <w:hideMark/>
          </w:tcPr>
          <w:p w:rsidR="00BC5BEA" w:rsidRPr="00BC5BEA" w:rsidRDefault="00BC5BEA" w:rsidP="00BC5BEA">
            <w:pPr>
              <w:ind w:firstLineChars="100" w:firstLine="180"/>
              <w:rPr>
                <w:rFonts w:ascii="Calibri" w:hAnsi="Calibri" w:cs="Calibri"/>
                <w:color w:val="000000"/>
                <w:sz w:val="18"/>
                <w:szCs w:val="18"/>
                <w:lang w:val="fr-FR" w:eastAsia="fr-FR"/>
              </w:rPr>
            </w:pPr>
            <w:r w:rsidRPr="00BC5BEA">
              <w:rPr>
                <w:rFonts w:ascii="Calibri" w:hAnsi="Calibri" w:cs="Calibri"/>
                <w:color w:val="000000"/>
                <w:sz w:val="18"/>
                <w:szCs w:val="18"/>
                <w:lang w:val="fr-FR" w:eastAsia="fr-FR"/>
              </w:rPr>
              <w:t>Elaboration des PRD</w:t>
            </w:r>
          </w:p>
        </w:tc>
        <w:tc>
          <w:tcPr>
            <w:tcW w:w="1337" w:type="pct"/>
            <w:tcBorders>
              <w:top w:val="nil"/>
              <w:left w:val="nil"/>
              <w:bottom w:val="single" w:sz="4" w:space="0" w:color="auto"/>
              <w:right w:val="single" w:sz="4" w:space="0" w:color="auto"/>
            </w:tcBorders>
            <w:shd w:val="clear" w:color="auto" w:fill="auto"/>
            <w:noWrap/>
            <w:vAlign w:val="bottom"/>
            <w:hideMark/>
          </w:tcPr>
          <w:p w:rsidR="00BC5BEA" w:rsidRPr="00BC5BEA" w:rsidRDefault="00BC5BEA" w:rsidP="00BC5BEA">
            <w:pPr>
              <w:jc w:val="right"/>
              <w:rPr>
                <w:rFonts w:ascii="Calibri" w:hAnsi="Calibri" w:cs="Calibri"/>
                <w:color w:val="000000"/>
                <w:sz w:val="22"/>
                <w:szCs w:val="22"/>
                <w:lang w:val="fr-FR" w:eastAsia="fr-FR"/>
              </w:rPr>
            </w:pPr>
            <w:r w:rsidRPr="00BC5BEA">
              <w:rPr>
                <w:rFonts w:ascii="Calibri" w:hAnsi="Calibri" w:cs="Calibri"/>
                <w:color w:val="000000"/>
                <w:sz w:val="22"/>
                <w:szCs w:val="22"/>
                <w:lang w:val="fr-FR" w:eastAsia="fr-FR"/>
              </w:rPr>
              <w:t>30 000</w:t>
            </w:r>
          </w:p>
        </w:tc>
      </w:tr>
      <w:tr w:rsidR="00BC5BEA" w:rsidRPr="00BC5BEA" w:rsidTr="00BC5BEA">
        <w:trPr>
          <w:trHeight w:val="30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BC5BEA" w:rsidRPr="00BC5BEA" w:rsidRDefault="00BC5BEA" w:rsidP="00BC5BEA">
            <w:pPr>
              <w:rPr>
                <w:rFonts w:ascii="Calibri" w:hAnsi="Calibri" w:cs="Calibri"/>
                <w:color w:val="000000"/>
                <w:sz w:val="18"/>
                <w:szCs w:val="18"/>
                <w:lang w:val="fr-FR" w:eastAsia="fr-FR"/>
              </w:rPr>
            </w:pPr>
            <w:r w:rsidRPr="00BC5BEA">
              <w:rPr>
                <w:rFonts w:ascii="Calibri" w:hAnsi="Calibri" w:cs="Calibri"/>
                <w:color w:val="000000"/>
                <w:sz w:val="18"/>
                <w:szCs w:val="18"/>
                <w:lang w:val="fr-FR" w:eastAsia="fr-FR"/>
              </w:rPr>
              <w:t>5.6</w:t>
            </w:r>
          </w:p>
        </w:tc>
        <w:tc>
          <w:tcPr>
            <w:tcW w:w="3455" w:type="pct"/>
            <w:tcBorders>
              <w:top w:val="nil"/>
              <w:left w:val="nil"/>
              <w:bottom w:val="single" w:sz="4" w:space="0" w:color="auto"/>
              <w:right w:val="single" w:sz="4" w:space="0" w:color="auto"/>
            </w:tcBorders>
            <w:shd w:val="clear" w:color="auto" w:fill="auto"/>
            <w:noWrap/>
            <w:vAlign w:val="bottom"/>
            <w:hideMark/>
          </w:tcPr>
          <w:p w:rsidR="00BC5BEA" w:rsidRPr="00BC5BEA" w:rsidRDefault="00BC5BEA" w:rsidP="00BC5BEA">
            <w:pPr>
              <w:ind w:firstLineChars="100" w:firstLine="180"/>
              <w:rPr>
                <w:rFonts w:ascii="Calibri" w:hAnsi="Calibri" w:cs="Calibri"/>
                <w:color w:val="000000"/>
                <w:sz w:val="18"/>
                <w:szCs w:val="18"/>
                <w:lang w:val="fr-FR" w:eastAsia="fr-FR"/>
              </w:rPr>
            </w:pPr>
            <w:r w:rsidRPr="00BC5BEA">
              <w:rPr>
                <w:rFonts w:ascii="Calibri" w:hAnsi="Calibri" w:cs="Calibri"/>
                <w:color w:val="000000"/>
                <w:sz w:val="18"/>
                <w:szCs w:val="18"/>
                <w:lang w:val="fr-FR" w:eastAsia="fr-FR"/>
              </w:rPr>
              <w:t>Atelier de validation et Rédaction des versions finales des PRD</w:t>
            </w:r>
          </w:p>
        </w:tc>
        <w:tc>
          <w:tcPr>
            <w:tcW w:w="1337" w:type="pct"/>
            <w:tcBorders>
              <w:top w:val="nil"/>
              <w:left w:val="nil"/>
              <w:bottom w:val="single" w:sz="4" w:space="0" w:color="auto"/>
              <w:right w:val="single" w:sz="4" w:space="0" w:color="auto"/>
            </w:tcBorders>
            <w:shd w:val="clear" w:color="auto" w:fill="auto"/>
            <w:noWrap/>
            <w:vAlign w:val="bottom"/>
            <w:hideMark/>
          </w:tcPr>
          <w:p w:rsidR="00BC5BEA" w:rsidRPr="00BC5BEA" w:rsidRDefault="00BC5BEA" w:rsidP="00BC5BEA">
            <w:pPr>
              <w:jc w:val="right"/>
              <w:rPr>
                <w:rFonts w:ascii="Calibri" w:hAnsi="Calibri" w:cs="Calibri"/>
                <w:color w:val="000000"/>
                <w:sz w:val="22"/>
                <w:szCs w:val="22"/>
                <w:lang w:val="fr-FR" w:eastAsia="fr-FR"/>
              </w:rPr>
            </w:pPr>
            <w:r w:rsidRPr="00BC5BEA">
              <w:rPr>
                <w:rFonts w:ascii="Calibri" w:hAnsi="Calibri" w:cs="Calibri"/>
                <w:color w:val="000000"/>
                <w:sz w:val="22"/>
                <w:szCs w:val="22"/>
                <w:lang w:val="fr-FR" w:eastAsia="fr-FR"/>
              </w:rPr>
              <w:t>150 000</w:t>
            </w:r>
          </w:p>
        </w:tc>
      </w:tr>
      <w:tr w:rsidR="00BC5BEA" w:rsidRPr="00BC5BEA" w:rsidTr="00BC5BEA">
        <w:trPr>
          <w:trHeight w:val="300"/>
        </w:trPr>
        <w:tc>
          <w:tcPr>
            <w:tcW w:w="208" w:type="pct"/>
            <w:tcBorders>
              <w:top w:val="nil"/>
              <w:left w:val="single" w:sz="4" w:space="0" w:color="auto"/>
              <w:bottom w:val="nil"/>
              <w:right w:val="single" w:sz="4" w:space="0" w:color="auto"/>
            </w:tcBorders>
            <w:shd w:val="clear" w:color="auto" w:fill="auto"/>
            <w:noWrap/>
            <w:vAlign w:val="bottom"/>
            <w:hideMark/>
          </w:tcPr>
          <w:p w:rsidR="00BC5BEA" w:rsidRPr="00BC5BEA" w:rsidRDefault="00BC5BEA" w:rsidP="00BC5BEA">
            <w:pPr>
              <w:rPr>
                <w:rFonts w:ascii="Calibri" w:hAnsi="Calibri" w:cs="Calibri"/>
                <w:color w:val="000000"/>
                <w:sz w:val="18"/>
                <w:szCs w:val="18"/>
                <w:lang w:val="fr-FR" w:eastAsia="fr-FR"/>
              </w:rPr>
            </w:pPr>
            <w:r w:rsidRPr="00BC5BEA">
              <w:rPr>
                <w:rFonts w:ascii="Calibri" w:hAnsi="Calibri" w:cs="Calibri"/>
                <w:color w:val="000000"/>
                <w:sz w:val="18"/>
                <w:szCs w:val="18"/>
                <w:lang w:val="fr-FR" w:eastAsia="fr-FR"/>
              </w:rPr>
              <w:t>5.7</w:t>
            </w:r>
          </w:p>
        </w:tc>
        <w:tc>
          <w:tcPr>
            <w:tcW w:w="3455" w:type="pct"/>
            <w:tcBorders>
              <w:top w:val="nil"/>
              <w:left w:val="nil"/>
              <w:bottom w:val="nil"/>
              <w:right w:val="single" w:sz="4" w:space="0" w:color="auto"/>
            </w:tcBorders>
            <w:shd w:val="clear" w:color="auto" w:fill="auto"/>
            <w:noWrap/>
            <w:vAlign w:val="bottom"/>
            <w:hideMark/>
          </w:tcPr>
          <w:p w:rsidR="00BC5BEA" w:rsidRPr="00BC5BEA" w:rsidRDefault="00BC5BEA" w:rsidP="00BC5BEA">
            <w:pPr>
              <w:ind w:firstLineChars="100" w:firstLine="180"/>
              <w:rPr>
                <w:rFonts w:ascii="Calibri" w:hAnsi="Calibri" w:cs="Calibri"/>
                <w:color w:val="000000"/>
                <w:sz w:val="18"/>
                <w:szCs w:val="18"/>
                <w:lang w:val="fr-FR" w:eastAsia="fr-FR"/>
              </w:rPr>
            </w:pPr>
            <w:r w:rsidRPr="00BC5BEA">
              <w:rPr>
                <w:rFonts w:ascii="Calibri" w:hAnsi="Calibri" w:cs="Calibri"/>
                <w:color w:val="000000"/>
                <w:sz w:val="18"/>
                <w:szCs w:val="18"/>
                <w:lang w:val="fr-FR" w:eastAsia="fr-FR"/>
              </w:rPr>
              <w:t>Edition des documents et Vulgarisation</w:t>
            </w:r>
          </w:p>
        </w:tc>
        <w:tc>
          <w:tcPr>
            <w:tcW w:w="1337" w:type="pct"/>
            <w:tcBorders>
              <w:top w:val="nil"/>
              <w:left w:val="nil"/>
              <w:bottom w:val="nil"/>
              <w:right w:val="single" w:sz="4" w:space="0" w:color="auto"/>
            </w:tcBorders>
            <w:shd w:val="clear" w:color="auto" w:fill="auto"/>
            <w:noWrap/>
            <w:vAlign w:val="bottom"/>
            <w:hideMark/>
          </w:tcPr>
          <w:p w:rsidR="00BC5BEA" w:rsidRPr="00BC5BEA" w:rsidRDefault="00BC5BEA" w:rsidP="00BC5BEA">
            <w:pPr>
              <w:jc w:val="right"/>
              <w:rPr>
                <w:rFonts w:ascii="Calibri" w:hAnsi="Calibri" w:cs="Calibri"/>
                <w:color w:val="000000"/>
                <w:sz w:val="22"/>
                <w:szCs w:val="22"/>
                <w:lang w:val="fr-FR" w:eastAsia="fr-FR"/>
              </w:rPr>
            </w:pPr>
            <w:r w:rsidRPr="00BC5BEA">
              <w:rPr>
                <w:rFonts w:ascii="Calibri" w:hAnsi="Calibri" w:cs="Calibri"/>
                <w:color w:val="000000"/>
                <w:sz w:val="22"/>
                <w:szCs w:val="22"/>
                <w:lang w:val="fr-FR" w:eastAsia="fr-FR"/>
              </w:rPr>
              <w:t>200 000</w:t>
            </w:r>
          </w:p>
        </w:tc>
      </w:tr>
      <w:tr w:rsidR="00430609" w:rsidRPr="00BC5BEA" w:rsidTr="00430609">
        <w:trPr>
          <w:trHeight w:val="315"/>
        </w:trPr>
        <w:tc>
          <w:tcPr>
            <w:tcW w:w="366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0609" w:rsidRPr="00BC5BEA" w:rsidRDefault="00430609" w:rsidP="00430609">
            <w:pPr>
              <w:rPr>
                <w:rFonts w:ascii="Calibri" w:hAnsi="Calibri" w:cs="Calibri"/>
                <w:b/>
                <w:bCs/>
                <w:color w:val="000000"/>
                <w:sz w:val="24"/>
                <w:lang w:val="fr-FR" w:eastAsia="fr-FR"/>
              </w:rPr>
            </w:pPr>
            <w:r w:rsidRPr="00BC5BEA">
              <w:rPr>
                <w:rFonts w:ascii="Calibri" w:hAnsi="Calibri" w:cs="Calibri"/>
                <w:b/>
                <w:bCs/>
                <w:color w:val="000000"/>
                <w:sz w:val="24"/>
                <w:lang w:val="fr-FR" w:eastAsia="fr-FR"/>
              </w:rPr>
              <w:t> Total général (A + B + C)</w:t>
            </w:r>
          </w:p>
        </w:tc>
        <w:tc>
          <w:tcPr>
            <w:tcW w:w="1337" w:type="pct"/>
            <w:tcBorders>
              <w:top w:val="single" w:sz="4" w:space="0" w:color="auto"/>
              <w:left w:val="nil"/>
              <w:bottom w:val="single" w:sz="4" w:space="0" w:color="auto"/>
              <w:right w:val="single" w:sz="4" w:space="0" w:color="auto"/>
            </w:tcBorders>
            <w:shd w:val="clear" w:color="auto" w:fill="auto"/>
            <w:noWrap/>
            <w:vAlign w:val="bottom"/>
            <w:hideMark/>
          </w:tcPr>
          <w:p w:rsidR="00430609" w:rsidRPr="00BC5BEA" w:rsidRDefault="00430609" w:rsidP="00BC5BEA">
            <w:pPr>
              <w:jc w:val="right"/>
              <w:rPr>
                <w:rFonts w:ascii="Calibri" w:hAnsi="Calibri" w:cs="Calibri"/>
                <w:b/>
                <w:bCs/>
                <w:color w:val="000000"/>
                <w:sz w:val="24"/>
                <w:lang w:val="fr-FR" w:eastAsia="fr-FR"/>
              </w:rPr>
            </w:pPr>
            <w:r w:rsidRPr="00BC5BEA">
              <w:rPr>
                <w:rFonts w:ascii="Calibri" w:hAnsi="Calibri" w:cs="Calibri"/>
                <w:b/>
                <w:bCs/>
                <w:color w:val="000000"/>
                <w:sz w:val="24"/>
                <w:lang w:val="fr-FR" w:eastAsia="fr-FR"/>
              </w:rPr>
              <w:t>1 955 000</w:t>
            </w:r>
          </w:p>
        </w:tc>
      </w:tr>
    </w:tbl>
    <w:p w:rsidR="00DD3B02" w:rsidRPr="009C05AA" w:rsidRDefault="00DD3B02" w:rsidP="00245D37">
      <w:pPr>
        <w:spacing w:before="120" w:after="120" w:line="276" w:lineRule="auto"/>
        <w:jc w:val="both"/>
        <w:rPr>
          <w:rFonts w:asciiTheme="minorHAnsi" w:hAnsiTheme="minorHAnsi" w:cstheme="minorHAnsi"/>
          <w:sz w:val="24"/>
          <w:lang w:val="fr-FR"/>
        </w:rPr>
      </w:pPr>
    </w:p>
    <w:p w:rsidR="00DD3B02" w:rsidRPr="009C05AA" w:rsidRDefault="00DD3B02" w:rsidP="00245D37">
      <w:pPr>
        <w:spacing w:before="120" w:after="120" w:line="276" w:lineRule="auto"/>
        <w:jc w:val="both"/>
        <w:rPr>
          <w:rFonts w:asciiTheme="minorHAnsi" w:hAnsiTheme="minorHAnsi" w:cstheme="minorHAnsi"/>
          <w:sz w:val="24"/>
          <w:lang w:val="fr-FR"/>
        </w:rPr>
      </w:pPr>
    </w:p>
    <w:sectPr w:rsidR="00DD3B02" w:rsidRPr="009C05AA" w:rsidSect="00B16EDA">
      <w:headerReference w:type="even" r:id="rId11"/>
      <w:headerReference w:type="default" r:id="rId12"/>
      <w:footerReference w:type="even" r:id="rId13"/>
      <w:footerReference w:type="default" r:id="rId14"/>
      <w:headerReference w:type="first" r:id="rId15"/>
      <w:footerReference w:type="first" r:id="rId16"/>
      <w:pgSz w:w="11906" w:h="16838"/>
      <w:pgMar w:top="1134" w:right="107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2F2E" w:rsidRDefault="00602F2E" w:rsidP="00431DCA">
      <w:r>
        <w:separator/>
      </w:r>
    </w:p>
  </w:endnote>
  <w:endnote w:type="continuationSeparator" w:id="0">
    <w:p w:rsidR="00602F2E" w:rsidRDefault="00602F2E" w:rsidP="00431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910" w:rsidRDefault="007D091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5BB9" w:rsidRPr="00C86B07" w:rsidRDefault="00675BB9">
    <w:pPr>
      <w:pStyle w:val="Pieddepage"/>
      <w:jc w:val="right"/>
      <w:rPr>
        <w:rFonts w:ascii="Calibri" w:hAnsi="Calibri"/>
        <w:sz w:val="18"/>
        <w:szCs w:val="18"/>
      </w:rPr>
    </w:pPr>
    <w:r w:rsidRPr="00C86B07">
      <w:rPr>
        <w:rFonts w:ascii="Calibri" w:hAnsi="Calibri"/>
        <w:sz w:val="18"/>
        <w:szCs w:val="18"/>
        <w:lang w:val="fr-FR"/>
      </w:rPr>
      <w:t xml:space="preserve">Page </w:t>
    </w:r>
    <w:r w:rsidRPr="00C86B07">
      <w:rPr>
        <w:rFonts w:ascii="Calibri" w:hAnsi="Calibri"/>
        <w:b/>
        <w:bCs/>
        <w:sz w:val="18"/>
        <w:szCs w:val="18"/>
      </w:rPr>
      <w:fldChar w:fldCharType="begin"/>
    </w:r>
    <w:r w:rsidRPr="00C86B07">
      <w:rPr>
        <w:rFonts w:ascii="Calibri" w:hAnsi="Calibri"/>
        <w:b/>
        <w:bCs/>
        <w:sz w:val="18"/>
        <w:szCs w:val="18"/>
      </w:rPr>
      <w:instrText>PAGE</w:instrText>
    </w:r>
    <w:r w:rsidRPr="00C86B07">
      <w:rPr>
        <w:rFonts w:ascii="Calibri" w:hAnsi="Calibri"/>
        <w:b/>
        <w:bCs/>
        <w:sz w:val="18"/>
        <w:szCs w:val="18"/>
      </w:rPr>
      <w:fldChar w:fldCharType="separate"/>
    </w:r>
    <w:r w:rsidR="007D0910">
      <w:rPr>
        <w:rFonts w:ascii="Calibri" w:hAnsi="Calibri"/>
        <w:b/>
        <w:bCs/>
        <w:noProof/>
        <w:sz w:val="18"/>
        <w:szCs w:val="18"/>
      </w:rPr>
      <w:t>10</w:t>
    </w:r>
    <w:r w:rsidRPr="00C86B07">
      <w:rPr>
        <w:rFonts w:ascii="Calibri" w:hAnsi="Calibri"/>
        <w:b/>
        <w:bCs/>
        <w:sz w:val="18"/>
        <w:szCs w:val="18"/>
      </w:rPr>
      <w:fldChar w:fldCharType="end"/>
    </w:r>
    <w:r w:rsidRPr="00C86B07">
      <w:rPr>
        <w:rFonts w:ascii="Calibri" w:hAnsi="Calibri"/>
        <w:sz w:val="18"/>
        <w:szCs w:val="18"/>
        <w:lang w:val="fr-FR"/>
      </w:rPr>
      <w:t xml:space="preserve"> sur </w:t>
    </w:r>
    <w:r w:rsidRPr="00C86B07">
      <w:rPr>
        <w:rFonts w:ascii="Calibri" w:hAnsi="Calibri"/>
        <w:b/>
        <w:bCs/>
        <w:sz w:val="18"/>
        <w:szCs w:val="18"/>
      </w:rPr>
      <w:fldChar w:fldCharType="begin"/>
    </w:r>
    <w:r w:rsidRPr="00C86B07">
      <w:rPr>
        <w:rFonts w:ascii="Calibri" w:hAnsi="Calibri"/>
        <w:b/>
        <w:bCs/>
        <w:sz w:val="18"/>
        <w:szCs w:val="18"/>
      </w:rPr>
      <w:instrText>NUMPAGES</w:instrText>
    </w:r>
    <w:r w:rsidRPr="00C86B07">
      <w:rPr>
        <w:rFonts w:ascii="Calibri" w:hAnsi="Calibri"/>
        <w:b/>
        <w:bCs/>
        <w:sz w:val="18"/>
        <w:szCs w:val="18"/>
      </w:rPr>
      <w:fldChar w:fldCharType="separate"/>
    </w:r>
    <w:r w:rsidR="007D0910">
      <w:rPr>
        <w:rFonts w:ascii="Calibri" w:hAnsi="Calibri"/>
        <w:b/>
        <w:bCs/>
        <w:noProof/>
        <w:sz w:val="18"/>
        <w:szCs w:val="18"/>
      </w:rPr>
      <w:t>10</w:t>
    </w:r>
    <w:r w:rsidRPr="00C86B07">
      <w:rPr>
        <w:rFonts w:ascii="Calibri" w:hAnsi="Calibri"/>
        <w:b/>
        <w:bCs/>
        <w:sz w:val="18"/>
        <w:szCs w:val="18"/>
      </w:rPr>
      <w:fldChar w:fldCharType="end"/>
    </w:r>
  </w:p>
  <w:p w:rsidR="00675BB9" w:rsidRDefault="00675BB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910" w:rsidRDefault="007D091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2F2E" w:rsidRDefault="00602F2E" w:rsidP="00431DCA">
      <w:r>
        <w:separator/>
      </w:r>
    </w:p>
  </w:footnote>
  <w:footnote w:type="continuationSeparator" w:id="0">
    <w:p w:rsidR="00602F2E" w:rsidRDefault="00602F2E" w:rsidP="00431DCA">
      <w:r>
        <w:continuationSeparator/>
      </w:r>
    </w:p>
  </w:footnote>
  <w:footnote w:id="1">
    <w:p w:rsidR="00675BB9" w:rsidRPr="003074AF" w:rsidRDefault="00675BB9" w:rsidP="00265E10">
      <w:pPr>
        <w:pStyle w:val="Notedebasdepage"/>
        <w:rPr>
          <w:lang w:val="fr-FR"/>
        </w:rPr>
      </w:pPr>
      <w:r>
        <w:rPr>
          <w:rStyle w:val="Appelnotedebasdep"/>
        </w:rPr>
        <w:footnoteRef/>
      </w:r>
      <w:r w:rsidRPr="00E51C04">
        <w:rPr>
          <w:lang w:val="fr-FR"/>
        </w:rPr>
        <w:t xml:space="preserve"> </w:t>
      </w:r>
      <w:r>
        <w:rPr>
          <w:lang w:val="fr-FR"/>
        </w:rPr>
        <w:t>PNDES 2016-2020</w:t>
      </w:r>
    </w:p>
  </w:footnote>
  <w:footnote w:id="2">
    <w:p w:rsidR="00675BB9" w:rsidRPr="0036063A" w:rsidRDefault="00675BB9">
      <w:pPr>
        <w:pStyle w:val="Notedebasdepage"/>
        <w:rPr>
          <w:lang w:val="fr-FR"/>
        </w:rPr>
      </w:pPr>
      <w:r>
        <w:rPr>
          <w:rStyle w:val="Appelnotedebasdep"/>
        </w:rPr>
        <w:footnoteRef/>
      </w:r>
      <w:r w:rsidRPr="00E51C04">
        <w:rPr>
          <w:lang w:val="fr-FR"/>
        </w:rPr>
        <w:t xml:space="preserve"> </w:t>
      </w:r>
      <w:r>
        <w:rPr>
          <w:lang w:val="fr-FR"/>
        </w:rPr>
        <w:t>PNDES 2016-2020</w:t>
      </w:r>
    </w:p>
  </w:footnote>
  <w:footnote w:id="3">
    <w:p w:rsidR="00675BB9" w:rsidRPr="004F1555" w:rsidRDefault="00675BB9">
      <w:pPr>
        <w:pStyle w:val="Notedebasdepage"/>
        <w:rPr>
          <w:lang w:val="fr-FR"/>
        </w:rPr>
      </w:pPr>
      <w:r>
        <w:rPr>
          <w:rStyle w:val="Appelnotedebasdep"/>
        </w:rPr>
        <w:footnoteRef/>
      </w:r>
      <w:r w:rsidRPr="00E51C04">
        <w:rPr>
          <w:lang w:val="fr-FR"/>
        </w:rPr>
        <w:t xml:space="preserve"> </w:t>
      </w:r>
      <w:r>
        <w:rPr>
          <w:lang w:val="fr-FR"/>
        </w:rPr>
        <w:t>Le pays dispose désormais d’une loi Plan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910" w:rsidRDefault="007D091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910" w:rsidRDefault="007D091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910" w:rsidRDefault="007D091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0FD9"/>
    <w:multiLevelType w:val="hybridMultilevel"/>
    <w:tmpl w:val="59800F1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030A9A"/>
    <w:multiLevelType w:val="hybridMultilevel"/>
    <w:tmpl w:val="7D441D60"/>
    <w:lvl w:ilvl="0" w:tplc="EA12658E">
      <w:start w:val="1"/>
      <w:numFmt w:val="upperRoman"/>
      <w:suff w:val="space"/>
      <w:lvlText w:val="%1."/>
      <w:lvlJc w:val="right"/>
      <w:pPr>
        <w:ind w:left="284" w:firstLine="283"/>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D211EE"/>
    <w:multiLevelType w:val="hybridMultilevel"/>
    <w:tmpl w:val="F7F885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976F66"/>
    <w:multiLevelType w:val="hybridMultilevel"/>
    <w:tmpl w:val="D5DE50AA"/>
    <w:lvl w:ilvl="0" w:tplc="F5B244B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E16583"/>
    <w:multiLevelType w:val="multilevel"/>
    <w:tmpl w:val="7F58D2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55C2D97"/>
    <w:multiLevelType w:val="hybridMultilevel"/>
    <w:tmpl w:val="79C061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5AC1F34"/>
    <w:multiLevelType w:val="hybridMultilevel"/>
    <w:tmpl w:val="8A58F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61342"/>
    <w:multiLevelType w:val="multilevel"/>
    <w:tmpl w:val="03CAB9C4"/>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5F746A"/>
    <w:multiLevelType w:val="hybridMultilevel"/>
    <w:tmpl w:val="A7969A3E"/>
    <w:lvl w:ilvl="0" w:tplc="3CECB07A">
      <w:start w:val="5"/>
      <w:numFmt w:val="bullet"/>
      <w:lvlText w:val="-"/>
      <w:lvlJc w:val="left"/>
      <w:pPr>
        <w:ind w:left="720" w:hanging="360"/>
      </w:pPr>
      <w:rPr>
        <w:rFonts w:ascii="Garamond" w:eastAsia="Times New Roman" w:hAnsi="Garamond"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432722"/>
    <w:multiLevelType w:val="hybridMultilevel"/>
    <w:tmpl w:val="8CD407D6"/>
    <w:lvl w:ilvl="0" w:tplc="0409000F">
      <w:start w:val="1"/>
      <w:numFmt w:val="decimal"/>
      <w:lvlText w:val="%1."/>
      <w:lvlJc w:val="left"/>
      <w:pPr>
        <w:ind w:left="720" w:hanging="360"/>
      </w:pPr>
    </w:lvl>
    <w:lvl w:ilvl="1" w:tplc="4D0651A4">
      <w:start w:val="1"/>
      <w:numFmt w:val="lowerLetter"/>
      <w:lvlText w:val="%2."/>
      <w:lvlJc w:val="left"/>
      <w:pPr>
        <w:ind w:left="2912"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452349"/>
    <w:multiLevelType w:val="hybridMultilevel"/>
    <w:tmpl w:val="B73281E2"/>
    <w:lvl w:ilvl="0" w:tplc="3858D9D6">
      <w:start w:val="1"/>
      <w:numFmt w:val="bullet"/>
      <w:lvlText w:val=""/>
      <w:lvlJc w:val="left"/>
      <w:pPr>
        <w:tabs>
          <w:tab w:val="num" w:pos="720"/>
        </w:tabs>
        <w:ind w:left="720" w:hanging="360"/>
      </w:pPr>
      <w:rPr>
        <w:rFonts w:ascii="Wingdings 3" w:hAnsi="Wingdings 3" w:hint="default"/>
      </w:rPr>
    </w:lvl>
    <w:lvl w:ilvl="1" w:tplc="8C10E51E">
      <w:start w:val="1"/>
      <w:numFmt w:val="bullet"/>
      <w:lvlText w:val=""/>
      <w:lvlJc w:val="left"/>
      <w:pPr>
        <w:tabs>
          <w:tab w:val="num" w:pos="1440"/>
        </w:tabs>
        <w:ind w:left="1440" w:hanging="360"/>
      </w:pPr>
      <w:rPr>
        <w:rFonts w:ascii="Wingdings 3" w:hAnsi="Wingdings 3" w:hint="default"/>
      </w:rPr>
    </w:lvl>
    <w:lvl w:ilvl="2" w:tplc="33ACC8DC" w:tentative="1">
      <w:start w:val="1"/>
      <w:numFmt w:val="bullet"/>
      <w:lvlText w:val=""/>
      <w:lvlJc w:val="left"/>
      <w:pPr>
        <w:tabs>
          <w:tab w:val="num" w:pos="2160"/>
        </w:tabs>
        <w:ind w:left="2160" w:hanging="360"/>
      </w:pPr>
      <w:rPr>
        <w:rFonts w:ascii="Wingdings 3" w:hAnsi="Wingdings 3" w:hint="default"/>
      </w:rPr>
    </w:lvl>
    <w:lvl w:ilvl="3" w:tplc="160E620C" w:tentative="1">
      <w:start w:val="1"/>
      <w:numFmt w:val="bullet"/>
      <w:lvlText w:val=""/>
      <w:lvlJc w:val="left"/>
      <w:pPr>
        <w:tabs>
          <w:tab w:val="num" w:pos="2880"/>
        </w:tabs>
        <w:ind w:left="2880" w:hanging="360"/>
      </w:pPr>
      <w:rPr>
        <w:rFonts w:ascii="Wingdings 3" w:hAnsi="Wingdings 3" w:hint="default"/>
      </w:rPr>
    </w:lvl>
    <w:lvl w:ilvl="4" w:tplc="EA020814" w:tentative="1">
      <w:start w:val="1"/>
      <w:numFmt w:val="bullet"/>
      <w:lvlText w:val=""/>
      <w:lvlJc w:val="left"/>
      <w:pPr>
        <w:tabs>
          <w:tab w:val="num" w:pos="3600"/>
        </w:tabs>
        <w:ind w:left="3600" w:hanging="360"/>
      </w:pPr>
      <w:rPr>
        <w:rFonts w:ascii="Wingdings 3" w:hAnsi="Wingdings 3" w:hint="default"/>
      </w:rPr>
    </w:lvl>
    <w:lvl w:ilvl="5" w:tplc="34D4FB0A" w:tentative="1">
      <w:start w:val="1"/>
      <w:numFmt w:val="bullet"/>
      <w:lvlText w:val=""/>
      <w:lvlJc w:val="left"/>
      <w:pPr>
        <w:tabs>
          <w:tab w:val="num" w:pos="4320"/>
        </w:tabs>
        <w:ind w:left="4320" w:hanging="360"/>
      </w:pPr>
      <w:rPr>
        <w:rFonts w:ascii="Wingdings 3" w:hAnsi="Wingdings 3" w:hint="default"/>
      </w:rPr>
    </w:lvl>
    <w:lvl w:ilvl="6" w:tplc="4A0E6AD2" w:tentative="1">
      <w:start w:val="1"/>
      <w:numFmt w:val="bullet"/>
      <w:lvlText w:val=""/>
      <w:lvlJc w:val="left"/>
      <w:pPr>
        <w:tabs>
          <w:tab w:val="num" w:pos="5040"/>
        </w:tabs>
        <w:ind w:left="5040" w:hanging="360"/>
      </w:pPr>
      <w:rPr>
        <w:rFonts w:ascii="Wingdings 3" w:hAnsi="Wingdings 3" w:hint="default"/>
      </w:rPr>
    </w:lvl>
    <w:lvl w:ilvl="7" w:tplc="87565D12" w:tentative="1">
      <w:start w:val="1"/>
      <w:numFmt w:val="bullet"/>
      <w:lvlText w:val=""/>
      <w:lvlJc w:val="left"/>
      <w:pPr>
        <w:tabs>
          <w:tab w:val="num" w:pos="5760"/>
        </w:tabs>
        <w:ind w:left="5760" w:hanging="360"/>
      </w:pPr>
      <w:rPr>
        <w:rFonts w:ascii="Wingdings 3" w:hAnsi="Wingdings 3" w:hint="default"/>
      </w:rPr>
    </w:lvl>
    <w:lvl w:ilvl="8" w:tplc="06C895F2"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1F3D0C47"/>
    <w:multiLevelType w:val="hybridMultilevel"/>
    <w:tmpl w:val="7D940E82"/>
    <w:lvl w:ilvl="0" w:tplc="3CECB07A">
      <w:start w:val="5"/>
      <w:numFmt w:val="bullet"/>
      <w:lvlText w:val="-"/>
      <w:lvlJc w:val="left"/>
      <w:pPr>
        <w:tabs>
          <w:tab w:val="num" w:pos="720"/>
        </w:tabs>
        <w:ind w:left="720" w:hanging="360"/>
      </w:pPr>
      <w:rPr>
        <w:rFonts w:ascii="Garamond" w:eastAsia="Times New Roman" w:hAnsi="Garamond" w:cs="Verdana" w:hint="default"/>
      </w:rPr>
    </w:lvl>
    <w:lvl w:ilvl="1" w:tplc="A1304986" w:tentative="1">
      <w:start w:val="1"/>
      <w:numFmt w:val="bullet"/>
      <w:lvlText w:val="•"/>
      <w:lvlJc w:val="left"/>
      <w:pPr>
        <w:tabs>
          <w:tab w:val="num" w:pos="1440"/>
        </w:tabs>
        <w:ind w:left="1440" w:hanging="360"/>
      </w:pPr>
      <w:rPr>
        <w:rFonts w:ascii="Arial" w:hAnsi="Arial" w:hint="default"/>
      </w:rPr>
    </w:lvl>
    <w:lvl w:ilvl="2" w:tplc="1826B492" w:tentative="1">
      <w:start w:val="1"/>
      <w:numFmt w:val="bullet"/>
      <w:lvlText w:val="•"/>
      <w:lvlJc w:val="left"/>
      <w:pPr>
        <w:tabs>
          <w:tab w:val="num" w:pos="2160"/>
        </w:tabs>
        <w:ind w:left="2160" w:hanging="360"/>
      </w:pPr>
      <w:rPr>
        <w:rFonts w:ascii="Arial" w:hAnsi="Arial" w:hint="default"/>
      </w:rPr>
    </w:lvl>
    <w:lvl w:ilvl="3" w:tplc="E4E0F992" w:tentative="1">
      <w:start w:val="1"/>
      <w:numFmt w:val="bullet"/>
      <w:lvlText w:val="•"/>
      <w:lvlJc w:val="left"/>
      <w:pPr>
        <w:tabs>
          <w:tab w:val="num" w:pos="2880"/>
        </w:tabs>
        <w:ind w:left="2880" w:hanging="360"/>
      </w:pPr>
      <w:rPr>
        <w:rFonts w:ascii="Arial" w:hAnsi="Arial" w:hint="default"/>
      </w:rPr>
    </w:lvl>
    <w:lvl w:ilvl="4" w:tplc="126E721E" w:tentative="1">
      <w:start w:val="1"/>
      <w:numFmt w:val="bullet"/>
      <w:lvlText w:val="•"/>
      <w:lvlJc w:val="left"/>
      <w:pPr>
        <w:tabs>
          <w:tab w:val="num" w:pos="3600"/>
        </w:tabs>
        <w:ind w:left="3600" w:hanging="360"/>
      </w:pPr>
      <w:rPr>
        <w:rFonts w:ascii="Arial" w:hAnsi="Arial" w:hint="default"/>
      </w:rPr>
    </w:lvl>
    <w:lvl w:ilvl="5" w:tplc="59940FD2" w:tentative="1">
      <w:start w:val="1"/>
      <w:numFmt w:val="bullet"/>
      <w:lvlText w:val="•"/>
      <w:lvlJc w:val="left"/>
      <w:pPr>
        <w:tabs>
          <w:tab w:val="num" w:pos="4320"/>
        </w:tabs>
        <w:ind w:left="4320" w:hanging="360"/>
      </w:pPr>
      <w:rPr>
        <w:rFonts w:ascii="Arial" w:hAnsi="Arial" w:hint="default"/>
      </w:rPr>
    </w:lvl>
    <w:lvl w:ilvl="6" w:tplc="5C603B4C" w:tentative="1">
      <w:start w:val="1"/>
      <w:numFmt w:val="bullet"/>
      <w:lvlText w:val="•"/>
      <w:lvlJc w:val="left"/>
      <w:pPr>
        <w:tabs>
          <w:tab w:val="num" w:pos="5040"/>
        </w:tabs>
        <w:ind w:left="5040" w:hanging="360"/>
      </w:pPr>
      <w:rPr>
        <w:rFonts w:ascii="Arial" w:hAnsi="Arial" w:hint="default"/>
      </w:rPr>
    </w:lvl>
    <w:lvl w:ilvl="7" w:tplc="2F2AB338" w:tentative="1">
      <w:start w:val="1"/>
      <w:numFmt w:val="bullet"/>
      <w:lvlText w:val="•"/>
      <w:lvlJc w:val="left"/>
      <w:pPr>
        <w:tabs>
          <w:tab w:val="num" w:pos="5760"/>
        </w:tabs>
        <w:ind w:left="5760" w:hanging="360"/>
      </w:pPr>
      <w:rPr>
        <w:rFonts w:ascii="Arial" w:hAnsi="Arial" w:hint="default"/>
      </w:rPr>
    </w:lvl>
    <w:lvl w:ilvl="8" w:tplc="237462F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4B022F5"/>
    <w:multiLevelType w:val="hybridMultilevel"/>
    <w:tmpl w:val="8DD0DD26"/>
    <w:lvl w:ilvl="0" w:tplc="7DA6D8E0">
      <w:start w:val="1"/>
      <w:numFmt w:val="bullet"/>
      <w:lvlText w:val="•"/>
      <w:lvlJc w:val="left"/>
      <w:pPr>
        <w:tabs>
          <w:tab w:val="num" w:pos="720"/>
        </w:tabs>
        <w:ind w:left="720" w:hanging="360"/>
      </w:pPr>
      <w:rPr>
        <w:rFonts w:ascii="Arial" w:hAnsi="Arial" w:hint="default"/>
      </w:rPr>
    </w:lvl>
    <w:lvl w:ilvl="1" w:tplc="A1304986" w:tentative="1">
      <w:start w:val="1"/>
      <w:numFmt w:val="bullet"/>
      <w:lvlText w:val="•"/>
      <w:lvlJc w:val="left"/>
      <w:pPr>
        <w:tabs>
          <w:tab w:val="num" w:pos="1440"/>
        </w:tabs>
        <w:ind w:left="1440" w:hanging="360"/>
      </w:pPr>
      <w:rPr>
        <w:rFonts w:ascii="Arial" w:hAnsi="Arial" w:hint="default"/>
      </w:rPr>
    </w:lvl>
    <w:lvl w:ilvl="2" w:tplc="1826B492" w:tentative="1">
      <w:start w:val="1"/>
      <w:numFmt w:val="bullet"/>
      <w:lvlText w:val="•"/>
      <w:lvlJc w:val="left"/>
      <w:pPr>
        <w:tabs>
          <w:tab w:val="num" w:pos="2160"/>
        </w:tabs>
        <w:ind w:left="2160" w:hanging="360"/>
      </w:pPr>
      <w:rPr>
        <w:rFonts w:ascii="Arial" w:hAnsi="Arial" w:hint="default"/>
      </w:rPr>
    </w:lvl>
    <w:lvl w:ilvl="3" w:tplc="E4E0F992" w:tentative="1">
      <w:start w:val="1"/>
      <w:numFmt w:val="bullet"/>
      <w:lvlText w:val="•"/>
      <w:lvlJc w:val="left"/>
      <w:pPr>
        <w:tabs>
          <w:tab w:val="num" w:pos="2880"/>
        </w:tabs>
        <w:ind w:left="2880" w:hanging="360"/>
      </w:pPr>
      <w:rPr>
        <w:rFonts w:ascii="Arial" w:hAnsi="Arial" w:hint="default"/>
      </w:rPr>
    </w:lvl>
    <w:lvl w:ilvl="4" w:tplc="126E721E" w:tentative="1">
      <w:start w:val="1"/>
      <w:numFmt w:val="bullet"/>
      <w:lvlText w:val="•"/>
      <w:lvlJc w:val="left"/>
      <w:pPr>
        <w:tabs>
          <w:tab w:val="num" w:pos="3600"/>
        </w:tabs>
        <w:ind w:left="3600" w:hanging="360"/>
      </w:pPr>
      <w:rPr>
        <w:rFonts w:ascii="Arial" w:hAnsi="Arial" w:hint="default"/>
      </w:rPr>
    </w:lvl>
    <w:lvl w:ilvl="5" w:tplc="59940FD2" w:tentative="1">
      <w:start w:val="1"/>
      <w:numFmt w:val="bullet"/>
      <w:lvlText w:val="•"/>
      <w:lvlJc w:val="left"/>
      <w:pPr>
        <w:tabs>
          <w:tab w:val="num" w:pos="4320"/>
        </w:tabs>
        <w:ind w:left="4320" w:hanging="360"/>
      </w:pPr>
      <w:rPr>
        <w:rFonts w:ascii="Arial" w:hAnsi="Arial" w:hint="default"/>
      </w:rPr>
    </w:lvl>
    <w:lvl w:ilvl="6" w:tplc="5C603B4C" w:tentative="1">
      <w:start w:val="1"/>
      <w:numFmt w:val="bullet"/>
      <w:lvlText w:val="•"/>
      <w:lvlJc w:val="left"/>
      <w:pPr>
        <w:tabs>
          <w:tab w:val="num" w:pos="5040"/>
        </w:tabs>
        <w:ind w:left="5040" w:hanging="360"/>
      </w:pPr>
      <w:rPr>
        <w:rFonts w:ascii="Arial" w:hAnsi="Arial" w:hint="default"/>
      </w:rPr>
    </w:lvl>
    <w:lvl w:ilvl="7" w:tplc="2F2AB338" w:tentative="1">
      <w:start w:val="1"/>
      <w:numFmt w:val="bullet"/>
      <w:lvlText w:val="•"/>
      <w:lvlJc w:val="left"/>
      <w:pPr>
        <w:tabs>
          <w:tab w:val="num" w:pos="5760"/>
        </w:tabs>
        <w:ind w:left="5760" w:hanging="360"/>
      </w:pPr>
      <w:rPr>
        <w:rFonts w:ascii="Arial" w:hAnsi="Arial" w:hint="default"/>
      </w:rPr>
    </w:lvl>
    <w:lvl w:ilvl="8" w:tplc="237462F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4F91D0A"/>
    <w:multiLevelType w:val="hybridMultilevel"/>
    <w:tmpl w:val="34864F0E"/>
    <w:lvl w:ilvl="0" w:tplc="8460D656">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85B7678"/>
    <w:multiLevelType w:val="hybridMultilevel"/>
    <w:tmpl w:val="39FAB65C"/>
    <w:lvl w:ilvl="0" w:tplc="6156B888">
      <w:start w:val="1"/>
      <w:numFmt w:val="bullet"/>
      <w:lvlText w:val=""/>
      <w:lvlJc w:val="left"/>
      <w:pPr>
        <w:tabs>
          <w:tab w:val="num" w:pos="720"/>
        </w:tabs>
        <w:ind w:left="720" w:hanging="360"/>
      </w:pPr>
      <w:rPr>
        <w:rFonts w:ascii="Wingdings" w:hAnsi="Wingdings" w:hint="default"/>
      </w:rPr>
    </w:lvl>
    <w:lvl w:ilvl="1" w:tplc="C6F05B7E" w:tentative="1">
      <w:start w:val="1"/>
      <w:numFmt w:val="bullet"/>
      <w:lvlText w:val=""/>
      <w:lvlJc w:val="left"/>
      <w:pPr>
        <w:tabs>
          <w:tab w:val="num" w:pos="1440"/>
        </w:tabs>
        <w:ind w:left="1440" w:hanging="360"/>
      </w:pPr>
      <w:rPr>
        <w:rFonts w:ascii="Wingdings" w:hAnsi="Wingdings" w:hint="default"/>
      </w:rPr>
    </w:lvl>
    <w:lvl w:ilvl="2" w:tplc="5B0AE802" w:tentative="1">
      <w:start w:val="1"/>
      <w:numFmt w:val="bullet"/>
      <w:lvlText w:val=""/>
      <w:lvlJc w:val="left"/>
      <w:pPr>
        <w:tabs>
          <w:tab w:val="num" w:pos="2160"/>
        </w:tabs>
        <w:ind w:left="2160" w:hanging="360"/>
      </w:pPr>
      <w:rPr>
        <w:rFonts w:ascii="Wingdings" w:hAnsi="Wingdings" w:hint="default"/>
      </w:rPr>
    </w:lvl>
    <w:lvl w:ilvl="3" w:tplc="28B29B46" w:tentative="1">
      <w:start w:val="1"/>
      <w:numFmt w:val="bullet"/>
      <w:lvlText w:val=""/>
      <w:lvlJc w:val="left"/>
      <w:pPr>
        <w:tabs>
          <w:tab w:val="num" w:pos="2880"/>
        </w:tabs>
        <w:ind w:left="2880" w:hanging="360"/>
      </w:pPr>
      <w:rPr>
        <w:rFonts w:ascii="Wingdings" w:hAnsi="Wingdings" w:hint="default"/>
      </w:rPr>
    </w:lvl>
    <w:lvl w:ilvl="4" w:tplc="674A0F8A" w:tentative="1">
      <w:start w:val="1"/>
      <w:numFmt w:val="bullet"/>
      <w:lvlText w:val=""/>
      <w:lvlJc w:val="left"/>
      <w:pPr>
        <w:tabs>
          <w:tab w:val="num" w:pos="3600"/>
        </w:tabs>
        <w:ind w:left="3600" w:hanging="360"/>
      </w:pPr>
      <w:rPr>
        <w:rFonts w:ascii="Wingdings" w:hAnsi="Wingdings" w:hint="default"/>
      </w:rPr>
    </w:lvl>
    <w:lvl w:ilvl="5" w:tplc="85C66004" w:tentative="1">
      <w:start w:val="1"/>
      <w:numFmt w:val="bullet"/>
      <w:lvlText w:val=""/>
      <w:lvlJc w:val="left"/>
      <w:pPr>
        <w:tabs>
          <w:tab w:val="num" w:pos="4320"/>
        </w:tabs>
        <w:ind w:left="4320" w:hanging="360"/>
      </w:pPr>
      <w:rPr>
        <w:rFonts w:ascii="Wingdings" w:hAnsi="Wingdings" w:hint="default"/>
      </w:rPr>
    </w:lvl>
    <w:lvl w:ilvl="6" w:tplc="E6EC752A" w:tentative="1">
      <w:start w:val="1"/>
      <w:numFmt w:val="bullet"/>
      <w:lvlText w:val=""/>
      <w:lvlJc w:val="left"/>
      <w:pPr>
        <w:tabs>
          <w:tab w:val="num" w:pos="5040"/>
        </w:tabs>
        <w:ind w:left="5040" w:hanging="360"/>
      </w:pPr>
      <w:rPr>
        <w:rFonts w:ascii="Wingdings" w:hAnsi="Wingdings" w:hint="default"/>
      </w:rPr>
    </w:lvl>
    <w:lvl w:ilvl="7" w:tplc="611013BA" w:tentative="1">
      <w:start w:val="1"/>
      <w:numFmt w:val="bullet"/>
      <w:lvlText w:val=""/>
      <w:lvlJc w:val="left"/>
      <w:pPr>
        <w:tabs>
          <w:tab w:val="num" w:pos="5760"/>
        </w:tabs>
        <w:ind w:left="5760" w:hanging="360"/>
      </w:pPr>
      <w:rPr>
        <w:rFonts w:ascii="Wingdings" w:hAnsi="Wingdings" w:hint="default"/>
      </w:rPr>
    </w:lvl>
    <w:lvl w:ilvl="8" w:tplc="4B4613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662CCA"/>
    <w:multiLevelType w:val="multilevel"/>
    <w:tmpl w:val="03CAB9C4"/>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CBE209C"/>
    <w:multiLevelType w:val="hybridMultilevel"/>
    <w:tmpl w:val="4EA0B294"/>
    <w:lvl w:ilvl="0" w:tplc="746E3284">
      <w:start w:val="1"/>
      <w:numFmt w:val="bullet"/>
      <w:lvlText w:val=""/>
      <w:lvlJc w:val="left"/>
      <w:pPr>
        <w:tabs>
          <w:tab w:val="num" w:pos="720"/>
        </w:tabs>
        <w:ind w:left="720" w:hanging="360"/>
      </w:pPr>
      <w:rPr>
        <w:rFonts w:ascii="Wingdings" w:hAnsi="Wingdings" w:hint="default"/>
      </w:rPr>
    </w:lvl>
    <w:lvl w:ilvl="1" w:tplc="818A24AC">
      <w:start w:val="272"/>
      <w:numFmt w:val="bullet"/>
      <w:lvlText w:val="–"/>
      <w:lvlJc w:val="left"/>
      <w:pPr>
        <w:tabs>
          <w:tab w:val="num" w:pos="1440"/>
        </w:tabs>
        <w:ind w:left="1440" w:hanging="360"/>
      </w:pPr>
      <w:rPr>
        <w:rFonts w:ascii="Univers" w:hAnsi="Univers" w:hint="default"/>
      </w:rPr>
    </w:lvl>
    <w:lvl w:ilvl="2" w:tplc="63181F12" w:tentative="1">
      <w:start w:val="1"/>
      <w:numFmt w:val="bullet"/>
      <w:lvlText w:val=""/>
      <w:lvlJc w:val="left"/>
      <w:pPr>
        <w:tabs>
          <w:tab w:val="num" w:pos="2160"/>
        </w:tabs>
        <w:ind w:left="2160" w:hanging="360"/>
      </w:pPr>
      <w:rPr>
        <w:rFonts w:ascii="Wingdings" w:hAnsi="Wingdings" w:hint="default"/>
      </w:rPr>
    </w:lvl>
    <w:lvl w:ilvl="3" w:tplc="47EA51E2" w:tentative="1">
      <w:start w:val="1"/>
      <w:numFmt w:val="bullet"/>
      <w:lvlText w:val=""/>
      <w:lvlJc w:val="left"/>
      <w:pPr>
        <w:tabs>
          <w:tab w:val="num" w:pos="2880"/>
        </w:tabs>
        <w:ind w:left="2880" w:hanging="360"/>
      </w:pPr>
      <w:rPr>
        <w:rFonts w:ascii="Wingdings" w:hAnsi="Wingdings" w:hint="default"/>
      </w:rPr>
    </w:lvl>
    <w:lvl w:ilvl="4" w:tplc="AB7C22AE" w:tentative="1">
      <w:start w:val="1"/>
      <w:numFmt w:val="bullet"/>
      <w:lvlText w:val=""/>
      <w:lvlJc w:val="left"/>
      <w:pPr>
        <w:tabs>
          <w:tab w:val="num" w:pos="3600"/>
        </w:tabs>
        <w:ind w:left="3600" w:hanging="360"/>
      </w:pPr>
      <w:rPr>
        <w:rFonts w:ascii="Wingdings" w:hAnsi="Wingdings" w:hint="default"/>
      </w:rPr>
    </w:lvl>
    <w:lvl w:ilvl="5" w:tplc="DD300784" w:tentative="1">
      <w:start w:val="1"/>
      <w:numFmt w:val="bullet"/>
      <w:lvlText w:val=""/>
      <w:lvlJc w:val="left"/>
      <w:pPr>
        <w:tabs>
          <w:tab w:val="num" w:pos="4320"/>
        </w:tabs>
        <w:ind w:left="4320" w:hanging="360"/>
      </w:pPr>
      <w:rPr>
        <w:rFonts w:ascii="Wingdings" w:hAnsi="Wingdings" w:hint="default"/>
      </w:rPr>
    </w:lvl>
    <w:lvl w:ilvl="6" w:tplc="C1465446" w:tentative="1">
      <w:start w:val="1"/>
      <w:numFmt w:val="bullet"/>
      <w:lvlText w:val=""/>
      <w:lvlJc w:val="left"/>
      <w:pPr>
        <w:tabs>
          <w:tab w:val="num" w:pos="5040"/>
        </w:tabs>
        <w:ind w:left="5040" w:hanging="360"/>
      </w:pPr>
      <w:rPr>
        <w:rFonts w:ascii="Wingdings" w:hAnsi="Wingdings" w:hint="default"/>
      </w:rPr>
    </w:lvl>
    <w:lvl w:ilvl="7" w:tplc="553683F4" w:tentative="1">
      <w:start w:val="1"/>
      <w:numFmt w:val="bullet"/>
      <w:lvlText w:val=""/>
      <w:lvlJc w:val="left"/>
      <w:pPr>
        <w:tabs>
          <w:tab w:val="num" w:pos="5760"/>
        </w:tabs>
        <w:ind w:left="5760" w:hanging="360"/>
      </w:pPr>
      <w:rPr>
        <w:rFonts w:ascii="Wingdings" w:hAnsi="Wingdings" w:hint="default"/>
      </w:rPr>
    </w:lvl>
    <w:lvl w:ilvl="8" w:tplc="C850267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504EF5"/>
    <w:multiLevelType w:val="hybridMultilevel"/>
    <w:tmpl w:val="93BE44CC"/>
    <w:lvl w:ilvl="0" w:tplc="723A97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82644F1"/>
    <w:multiLevelType w:val="hybridMultilevel"/>
    <w:tmpl w:val="1D663CAA"/>
    <w:lvl w:ilvl="0" w:tplc="040C0011">
      <w:start w:val="1"/>
      <w:numFmt w:val="decimal"/>
      <w:lvlText w:val="%1)"/>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3CDC7503"/>
    <w:multiLevelType w:val="hybridMultilevel"/>
    <w:tmpl w:val="1B0E59B6"/>
    <w:lvl w:ilvl="0" w:tplc="0CC41F4C">
      <w:start w:val="8"/>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D8F4977"/>
    <w:multiLevelType w:val="hybridMultilevel"/>
    <w:tmpl w:val="669A8B74"/>
    <w:lvl w:ilvl="0" w:tplc="9D4E37BA">
      <w:start w:val="1"/>
      <w:numFmt w:val="decimal"/>
      <w:lvlText w:val="%1"/>
      <w:lvlJc w:val="left"/>
      <w:pPr>
        <w:ind w:left="1068" w:hanging="708"/>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485103F6"/>
    <w:multiLevelType w:val="hybridMultilevel"/>
    <w:tmpl w:val="24B819C4"/>
    <w:lvl w:ilvl="0" w:tplc="0409000F">
      <w:start w:val="1"/>
      <w:numFmt w:val="decimal"/>
      <w:lvlText w:val="%1."/>
      <w:lvlJc w:val="left"/>
      <w:pPr>
        <w:ind w:left="165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15:restartNumberingAfterBreak="0">
    <w:nsid w:val="4ADD36CF"/>
    <w:multiLevelType w:val="hybridMultilevel"/>
    <w:tmpl w:val="C3540AC2"/>
    <w:lvl w:ilvl="0" w:tplc="040C0009">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3" w15:restartNumberingAfterBreak="0">
    <w:nsid w:val="4D61531E"/>
    <w:multiLevelType w:val="hybridMultilevel"/>
    <w:tmpl w:val="A8565742"/>
    <w:lvl w:ilvl="0" w:tplc="59A0BE58">
      <w:numFmt w:val="bullet"/>
      <w:lvlText w:val="-"/>
      <w:lvlJc w:val="left"/>
      <w:pPr>
        <w:ind w:left="360" w:hanging="360"/>
      </w:pPr>
      <w:rPr>
        <w:rFonts w:ascii="Garamond" w:eastAsia="Calibri" w:hAnsi="Garamond" w:cs="Times New Roman" w:hint="default"/>
      </w:rPr>
    </w:lvl>
    <w:lvl w:ilvl="1" w:tplc="040C0005">
      <w:start w:val="1"/>
      <w:numFmt w:val="bullet"/>
      <w:lvlText w:val=""/>
      <w:lvlJc w:val="left"/>
      <w:pPr>
        <w:ind w:left="108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4DE63454"/>
    <w:multiLevelType w:val="hybridMultilevel"/>
    <w:tmpl w:val="3FAE6E48"/>
    <w:lvl w:ilvl="0" w:tplc="15BAF7C8">
      <w:start w:val="4"/>
      <w:numFmt w:val="bullet"/>
      <w:lvlText w:val="-"/>
      <w:lvlJc w:val="left"/>
      <w:pPr>
        <w:ind w:left="720" w:hanging="360"/>
      </w:pPr>
      <w:rPr>
        <w:rFonts w:ascii="Garamond" w:eastAsia="Times New Roman" w:hAnsi="Garamond" w:cs="Times New Roman" w:hint="default"/>
        <w:b w:val="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FBD443A"/>
    <w:multiLevelType w:val="hybridMultilevel"/>
    <w:tmpl w:val="452AC7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0E64C9A"/>
    <w:multiLevelType w:val="hybridMultilevel"/>
    <w:tmpl w:val="1D663CAA"/>
    <w:lvl w:ilvl="0" w:tplc="040C0011">
      <w:start w:val="1"/>
      <w:numFmt w:val="decimal"/>
      <w:lvlText w:val="%1)"/>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538A28DF"/>
    <w:multiLevelType w:val="hybridMultilevel"/>
    <w:tmpl w:val="24AC4CEC"/>
    <w:lvl w:ilvl="0" w:tplc="2D3CC886">
      <w:start w:val="3"/>
      <w:numFmt w:val="bullet"/>
      <w:lvlText w:val="-"/>
      <w:lvlJc w:val="left"/>
      <w:pPr>
        <w:ind w:left="36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77457B6"/>
    <w:multiLevelType w:val="hybridMultilevel"/>
    <w:tmpl w:val="8264BF88"/>
    <w:lvl w:ilvl="0" w:tplc="F2C6525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78A0228"/>
    <w:multiLevelType w:val="hybridMultilevel"/>
    <w:tmpl w:val="AAFC11EA"/>
    <w:lvl w:ilvl="0" w:tplc="74AA03A8">
      <w:start w:val="1"/>
      <w:numFmt w:val="lowerRoman"/>
      <w:lvlText w:val="(%1)"/>
      <w:lvlJc w:val="righ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9124A2C"/>
    <w:multiLevelType w:val="hybridMultilevel"/>
    <w:tmpl w:val="9A60F0B0"/>
    <w:lvl w:ilvl="0" w:tplc="4B2C26FC">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5AE83B8A"/>
    <w:multiLevelType w:val="multilevel"/>
    <w:tmpl w:val="C3DA0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F10561"/>
    <w:multiLevelType w:val="hybridMultilevel"/>
    <w:tmpl w:val="8CB6C9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05430B5"/>
    <w:multiLevelType w:val="hybridMultilevel"/>
    <w:tmpl w:val="AE5EC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1541113"/>
    <w:multiLevelType w:val="hybridMultilevel"/>
    <w:tmpl w:val="98E629D2"/>
    <w:lvl w:ilvl="0" w:tplc="040C0001">
      <w:start w:val="1"/>
      <w:numFmt w:val="bullet"/>
      <w:lvlText w:val=""/>
      <w:lvlJc w:val="left"/>
      <w:pPr>
        <w:tabs>
          <w:tab w:val="num" w:pos="1483"/>
        </w:tabs>
        <w:ind w:left="1483" w:hanging="360"/>
      </w:pPr>
      <w:rPr>
        <w:rFonts w:ascii="Symbol" w:hAnsi="Symbol" w:hint="default"/>
      </w:rPr>
    </w:lvl>
    <w:lvl w:ilvl="1" w:tplc="040C0003" w:tentative="1">
      <w:start w:val="1"/>
      <w:numFmt w:val="bullet"/>
      <w:lvlText w:val="o"/>
      <w:lvlJc w:val="left"/>
      <w:pPr>
        <w:tabs>
          <w:tab w:val="num" w:pos="2203"/>
        </w:tabs>
        <w:ind w:left="2203" w:hanging="360"/>
      </w:pPr>
      <w:rPr>
        <w:rFonts w:ascii="Courier New" w:hAnsi="Courier New" w:cs="Courier New" w:hint="default"/>
      </w:rPr>
    </w:lvl>
    <w:lvl w:ilvl="2" w:tplc="040C0005" w:tentative="1">
      <w:start w:val="1"/>
      <w:numFmt w:val="bullet"/>
      <w:lvlText w:val=""/>
      <w:lvlJc w:val="left"/>
      <w:pPr>
        <w:tabs>
          <w:tab w:val="num" w:pos="2923"/>
        </w:tabs>
        <w:ind w:left="2923" w:hanging="360"/>
      </w:pPr>
      <w:rPr>
        <w:rFonts w:ascii="Wingdings" w:hAnsi="Wingdings" w:hint="default"/>
      </w:rPr>
    </w:lvl>
    <w:lvl w:ilvl="3" w:tplc="040C0001" w:tentative="1">
      <w:start w:val="1"/>
      <w:numFmt w:val="bullet"/>
      <w:lvlText w:val=""/>
      <w:lvlJc w:val="left"/>
      <w:pPr>
        <w:tabs>
          <w:tab w:val="num" w:pos="3643"/>
        </w:tabs>
        <w:ind w:left="3643" w:hanging="360"/>
      </w:pPr>
      <w:rPr>
        <w:rFonts w:ascii="Symbol" w:hAnsi="Symbol" w:hint="default"/>
      </w:rPr>
    </w:lvl>
    <w:lvl w:ilvl="4" w:tplc="040C0003" w:tentative="1">
      <w:start w:val="1"/>
      <w:numFmt w:val="bullet"/>
      <w:lvlText w:val="o"/>
      <w:lvlJc w:val="left"/>
      <w:pPr>
        <w:tabs>
          <w:tab w:val="num" w:pos="4363"/>
        </w:tabs>
        <w:ind w:left="4363" w:hanging="360"/>
      </w:pPr>
      <w:rPr>
        <w:rFonts w:ascii="Courier New" w:hAnsi="Courier New" w:cs="Courier New" w:hint="default"/>
      </w:rPr>
    </w:lvl>
    <w:lvl w:ilvl="5" w:tplc="040C0005" w:tentative="1">
      <w:start w:val="1"/>
      <w:numFmt w:val="bullet"/>
      <w:lvlText w:val=""/>
      <w:lvlJc w:val="left"/>
      <w:pPr>
        <w:tabs>
          <w:tab w:val="num" w:pos="5083"/>
        </w:tabs>
        <w:ind w:left="5083" w:hanging="360"/>
      </w:pPr>
      <w:rPr>
        <w:rFonts w:ascii="Wingdings" w:hAnsi="Wingdings" w:hint="default"/>
      </w:rPr>
    </w:lvl>
    <w:lvl w:ilvl="6" w:tplc="040C0001" w:tentative="1">
      <w:start w:val="1"/>
      <w:numFmt w:val="bullet"/>
      <w:lvlText w:val=""/>
      <w:lvlJc w:val="left"/>
      <w:pPr>
        <w:tabs>
          <w:tab w:val="num" w:pos="5803"/>
        </w:tabs>
        <w:ind w:left="5803" w:hanging="360"/>
      </w:pPr>
      <w:rPr>
        <w:rFonts w:ascii="Symbol" w:hAnsi="Symbol" w:hint="default"/>
      </w:rPr>
    </w:lvl>
    <w:lvl w:ilvl="7" w:tplc="040C0003" w:tentative="1">
      <w:start w:val="1"/>
      <w:numFmt w:val="bullet"/>
      <w:lvlText w:val="o"/>
      <w:lvlJc w:val="left"/>
      <w:pPr>
        <w:tabs>
          <w:tab w:val="num" w:pos="6523"/>
        </w:tabs>
        <w:ind w:left="6523" w:hanging="360"/>
      </w:pPr>
      <w:rPr>
        <w:rFonts w:ascii="Courier New" w:hAnsi="Courier New" w:cs="Courier New" w:hint="default"/>
      </w:rPr>
    </w:lvl>
    <w:lvl w:ilvl="8" w:tplc="040C0005" w:tentative="1">
      <w:start w:val="1"/>
      <w:numFmt w:val="bullet"/>
      <w:lvlText w:val=""/>
      <w:lvlJc w:val="left"/>
      <w:pPr>
        <w:tabs>
          <w:tab w:val="num" w:pos="7243"/>
        </w:tabs>
        <w:ind w:left="7243" w:hanging="360"/>
      </w:pPr>
      <w:rPr>
        <w:rFonts w:ascii="Wingdings" w:hAnsi="Wingdings" w:hint="default"/>
      </w:rPr>
    </w:lvl>
  </w:abstractNum>
  <w:abstractNum w:abstractNumId="35" w15:restartNumberingAfterBreak="0">
    <w:nsid w:val="61D459BD"/>
    <w:multiLevelType w:val="hybridMultilevel"/>
    <w:tmpl w:val="F97EFD72"/>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1A3CE6"/>
    <w:multiLevelType w:val="hybridMultilevel"/>
    <w:tmpl w:val="0EC280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2B046B8"/>
    <w:multiLevelType w:val="hybridMultilevel"/>
    <w:tmpl w:val="6E1E0A74"/>
    <w:lvl w:ilvl="0" w:tplc="886C11DE">
      <w:start w:val="1"/>
      <w:numFmt w:val="bullet"/>
      <w:lvlText w:val=""/>
      <w:lvlJc w:val="left"/>
      <w:pPr>
        <w:tabs>
          <w:tab w:val="num" w:pos="720"/>
        </w:tabs>
        <w:ind w:left="720" w:hanging="360"/>
      </w:pPr>
      <w:rPr>
        <w:rFonts w:ascii="Wingdings 3" w:hAnsi="Wingdings 3" w:hint="default"/>
      </w:rPr>
    </w:lvl>
    <w:lvl w:ilvl="1" w:tplc="EDA21174" w:tentative="1">
      <w:start w:val="1"/>
      <w:numFmt w:val="bullet"/>
      <w:lvlText w:val=""/>
      <w:lvlJc w:val="left"/>
      <w:pPr>
        <w:tabs>
          <w:tab w:val="num" w:pos="1440"/>
        </w:tabs>
        <w:ind w:left="1440" w:hanging="360"/>
      </w:pPr>
      <w:rPr>
        <w:rFonts w:ascii="Wingdings 3" w:hAnsi="Wingdings 3" w:hint="default"/>
      </w:rPr>
    </w:lvl>
    <w:lvl w:ilvl="2" w:tplc="E6584744" w:tentative="1">
      <w:start w:val="1"/>
      <w:numFmt w:val="bullet"/>
      <w:lvlText w:val=""/>
      <w:lvlJc w:val="left"/>
      <w:pPr>
        <w:tabs>
          <w:tab w:val="num" w:pos="2160"/>
        </w:tabs>
        <w:ind w:left="2160" w:hanging="360"/>
      </w:pPr>
      <w:rPr>
        <w:rFonts w:ascii="Wingdings 3" w:hAnsi="Wingdings 3" w:hint="default"/>
      </w:rPr>
    </w:lvl>
    <w:lvl w:ilvl="3" w:tplc="7A9E6D2C" w:tentative="1">
      <w:start w:val="1"/>
      <w:numFmt w:val="bullet"/>
      <w:lvlText w:val=""/>
      <w:lvlJc w:val="left"/>
      <w:pPr>
        <w:tabs>
          <w:tab w:val="num" w:pos="2880"/>
        </w:tabs>
        <w:ind w:left="2880" w:hanging="360"/>
      </w:pPr>
      <w:rPr>
        <w:rFonts w:ascii="Wingdings 3" w:hAnsi="Wingdings 3" w:hint="default"/>
      </w:rPr>
    </w:lvl>
    <w:lvl w:ilvl="4" w:tplc="BA40A642" w:tentative="1">
      <w:start w:val="1"/>
      <w:numFmt w:val="bullet"/>
      <w:lvlText w:val=""/>
      <w:lvlJc w:val="left"/>
      <w:pPr>
        <w:tabs>
          <w:tab w:val="num" w:pos="3600"/>
        </w:tabs>
        <w:ind w:left="3600" w:hanging="360"/>
      </w:pPr>
      <w:rPr>
        <w:rFonts w:ascii="Wingdings 3" w:hAnsi="Wingdings 3" w:hint="default"/>
      </w:rPr>
    </w:lvl>
    <w:lvl w:ilvl="5" w:tplc="DECCC904" w:tentative="1">
      <w:start w:val="1"/>
      <w:numFmt w:val="bullet"/>
      <w:lvlText w:val=""/>
      <w:lvlJc w:val="left"/>
      <w:pPr>
        <w:tabs>
          <w:tab w:val="num" w:pos="4320"/>
        </w:tabs>
        <w:ind w:left="4320" w:hanging="360"/>
      </w:pPr>
      <w:rPr>
        <w:rFonts w:ascii="Wingdings 3" w:hAnsi="Wingdings 3" w:hint="default"/>
      </w:rPr>
    </w:lvl>
    <w:lvl w:ilvl="6" w:tplc="15666FA4" w:tentative="1">
      <w:start w:val="1"/>
      <w:numFmt w:val="bullet"/>
      <w:lvlText w:val=""/>
      <w:lvlJc w:val="left"/>
      <w:pPr>
        <w:tabs>
          <w:tab w:val="num" w:pos="5040"/>
        </w:tabs>
        <w:ind w:left="5040" w:hanging="360"/>
      </w:pPr>
      <w:rPr>
        <w:rFonts w:ascii="Wingdings 3" w:hAnsi="Wingdings 3" w:hint="default"/>
      </w:rPr>
    </w:lvl>
    <w:lvl w:ilvl="7" w:tplc="6E46FFE8" w:tentative="1">
      <w:start w:val="1"/>
      <w:numFmt w:val="bullet"/>
      <w:lvlText w:val=""/>
      <w:lvlJc w:val="left"/>
      <w:pPr>
        <w:tabs>
          <w:tab w:val="num" w:pos="5760"/>
        </w:tabs>
        <w:ind w:left="5760" w:hanging="360"/>
      </w:pPr>
      <w:rPr>
        <w:rFonts w:ascii="Wingdings 3" w:hAnsi="Wingdings 3" w:hint="default"/>
      </w:rPr>
    </w:lvl>
    <w:lvl w:ilvl="8" w:tplc="F3A818D2" w:tentative="1">
      <w:start w:val="1"/>
      <w:numFmt w:val="bullet"/>
      <w:lvlText w:val=""/>
      <w:lvlJc w:val="left"/>
      <w:pPr>
        <w:tabs>
          <w:tab w:val="num" w:pos="6480"/>
        </w:tabs>
        <w:ind w:left="6480" w:hanging="360"/>
      </w:pPr>
      <w:rPr>
        <w:rFonts w:ascii="Wingdings 3" w:hAnsi="Wingdings 3" w:hint="default"/>
      </w:rPr>
    </w:lvl>
  </w:abstractNum>
  <w:abstractNum w:abstractNumId="38" w15:restartNumberingAfterBreak="0">
    <w:nsid w:val="661911C8"/>
    <w:multiLevelType w:val="multilevel"/>
    <w:tmpl w:val="D176151A"/>
    <w:lvl w:ilvl="0">
      <w:start w:val="5"/>
      <w:numFmt w:val="bullet"/>
      <w:lvlText w:val="-"/>
      <w:lvlJc w:val="left"/>
      <w:pPr>
        <w:tabs>
          <w:tab w:val="num" w:pos="720"/>
        </w:tabs>
        <w:ind w:left="720" w:hanging="360"/>
      </w:pPr>
      <w:rPr>
        <w:rFonts w:ascii="Garamond" w:eastAsia="Times New Roman" w:hAnsi="Garamond" w:cs="Verdan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72D00DD"/>
    <w:multiLevelType w:val="hybridMultilevel"/>
    <w:tmpl w:val="7DF0CA4A"/>
    <w:lvl w:ilvl="0" w:tplc="59F698F2">
      <w:numFmt w:val="bullet"/>
      <w:lvlText w:val="-"/>
      <w:lvlJc w:val="left"/>
      <w:pPr>
        <w:ind w:left="720" w:hanging="360"/>
      </w:pPr>
      <w:rPr>
        <w:rFonts w:ascii="Tahoma" w:eastAsiaTheme="minorHAnsi" w:hAnsi="Tahoma" w:cs="Book Antiqu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C8E4EA3"/>
    <w:multiLevelType w:val="hybridMultilevel"/>
    <w:tmpl w:val="FD58C216"/>
    <w:lvl w:ilvl="0" w:tplc="3CECB07A">
      <w:start w:val="5"/>
      <w:numFmt w:val="bullet"/>
      <w:lvlText w:val="-"/>
      <w:lvlJc w:val="left"/>
      <w:pPr>
        <w:ind w:left="360" w:hanging="360"/>
      </w:pPr>
      <w:rPr>
        <w:rFonts w:ascii="Garamond" w:eastAsia="Times New Roman" w:hAnsi="Garamond" w:cs="Verdan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710639D9"/>
    <w:multiLevelType w:val="hybridMultilevel"/>
    <w:tmpl w:val="875EAD44"/>
    <w:lvl w:ilvl="0" w:tplc="23281C6A">
      <w:start w:val="8"/>
      <w:numFmt w:val="bullet"/>
      <w:suff w:val="space"/>
      <w:lvlText w:val="-"/>
      <w:lvlJc w:val="left"/>
      <w:pPr>
        <w:ind w:left="720" w:hanging="663"/>
      </w:pPr>
      <w:rPr>
        <w:rFonts w:ascii="Garamond" w:eastAsia="Times New Roman" w:hAnsi="Garamond" w:cs="Times New Roman" w:hint="default"/>
        <w:b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69C1DB2"/>
    <w:multiLevelType w:val="hybridMultilevel"/>
    <w:tmpl w:val="6370343C"/>
    <w:lvl w:ilvl="0" w:tplc="B570FD4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E92131"/>
    <w:multiLevelType w:val="hybridMultilevel"/>
    <w:tmpl w:val="1CFEA3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360F60"/>
    <w:multiLevelType w:val="hybridMultilevel"/>
    <w:tmpl w:val="27D80D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C34192F"/>
    <w:multiLevelType w:val="hybridMultilevel"/>
    <w:tmpl w:val="3D0A3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9"/>
  </w:num>
  <w:num w:numId="3">
    <w:abstractNumId w:val="21"/>
  </w:num>
  <w:num w:numId="4">
    <w:abstractNumId w:val="42"/>
  </w:num>
  <w:num w:numId="5">
    <w:abstractNumId w:val="33"/>
  </w:num>
  <w:num w:numId="6">
    <w:abstractNumId w:val="44"/>
  </w:num>
  <w:num w:numId="7">
    <w:abstractNumId w:val="5"/>
  </w:num>
  <w:num w:numId="8">
    <w:abstractNumId w:val="17"/>
  </w:num>
  <w:num w:numId="9">
    <w:abstractNumId w:val="2"/>
  </w:num>
  <w:num w:numId="10">
    <w:abstractNumId w:val="24"/>
  </w:num>
  <w:num w:numId="11">
    <w:abstractNumId w:val="36"/>
  </w:num>
  <w:num w:numId="12">
    <w:abstractNumId w:val="19"/>
  </w:num>
  <w:num w:numId="13">
    <w:abstractNumId w:val="32"/>
  </w:num>
  <w:num w:numId="14">
    <w:abstractNumId w:val="13"/>
  </w:num>
  <w:num w:numId="15">
    <w:abstractNumId w:val="35"/>
  </w:num>
  <w:num w:numId="16">
    <w:abstractNumId w:val="6"/>
  </w:num>
  <w:num w:numId="17">
    <w:abstractNumId w:val="41"/>
  </w:num>
  <w:num w:numId="18">
    <w:abstractNumId w:val="29"/>
  </w:num>
  <w:num w:numId="19">
    <w:abstractNumId w:val="30"/>
  </w:num>
  <w:num w:numId="20">
    <w:abstractNumId w:val="31"/>
  </w:num>
  <w:num w:numId="21">
    <w:abstractNumId w:val="25"/>
  </w:num>
  <w:num w:numId="22">
    <w:abstractNumId w:val="20"/>
  </w:num>
  <w:num w:numId="23">
    <w:abstractNumId w:val="38"/>
  </w:num>
  <w:num w:numId="24">
    <w:abstractNumId w:val="45"/>
  </w:num>
  <w:num w:numId="25">
    <w:abstractNumId w:val="27"/>
  </w:num>
  <w:num w:numId="26">
    <w:abstractNumId w:val="40"/>
  </w:num>
  <w:num w:numId="27">
    <w:abstractNumId w:val="1"/>
  </w:num>
  <w:num w:numId="28">
    <w:abstractNumId w:val="39"/>
  </w:num>
  <w:num w:numId="29">
    <w:abstractNumId w:val="3"/>
  </w:num>
  <w:num w:numId="30">
    <w:abstractNumId w:val="12"/>
  </w:num>
  <w:num w:numId="31">
    <w:abstractNumId w:val="11"/>
  </w:num>
  <w:num w:numId="32">
    <w:abstractNumId w:val="8"/>
  </w:num>
  <w:num w:numId="33">
    <w:abstractNumId w:val="28"/>
  </w:num>
  <w:num w:numId="34">
    <w:abstractNumId w:val="18"/>
  </w:num>
  <w:num w:numId="35">
    <w:abstractNumId w:val="43"/>
  </w:num>
  <w:num w:numId="36">
    <w:abstractNumId w:val="4"/>
  </w:num>
  <w:num w:numId="37">
    <w:abstractNumId w:val="26"/>
  </w:num>
  <w:num w:numId="38">
    <w:abstractNumId w:val="23"/>
  </w:num>
  <w:num w:numId="39">
    <w:abstractNumId w:val="37"/>
  </w:num>
  <w:num w:numId="40">
    <w:abstractNumId w:val="7"/>
  </w:num>
  <w:num w:numId="41">
    <w:abstractNumId w:val="22"/>
  </w:num>
  <w:num w:numId="42">
    <w:abstractNumId w:val="0"/>
  </w:num>
  <w:num w:numId="43">
    <w:abstractNumId w:val="14"/>
  </w:num>
  <w:num w:numId="44">
    <w:abstractNumId w:val="16"/>
  </w:num>
  <w:num w:numId="45">
    <w:abstractNumId w:val="10"/>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573"/>
    <w:rsid w:val="000000B6"/>
    <w:rsid w:val="00002E8D"/>
    <w:rsid w:val="00010E55"/>
    <w:rsid w:val="00012B6E"/>
    <w:rsid w:val="0001330A"/>
    <w:rsid w:val="0001369D"/>
    <w:rsid w:val="000140DB"/>
    <w:rsid w:val="00016898"/>
    <w:rsid w:val="0001742A"/>
    <w:rsid w:val="00021C2B"/>
    <w:rsid w:val="00024891"/>
    <w:rsid w:val="000260B6"/>
    <w:rsid w:val="0002695B"/>
    <w:rsid w:val="00026D8A"/>
    <w:rsid w:val="00027980"/>
    <w:rsid w:val="00034194"/>
    <w:rsid w:val="00036984"/>
    <w:rsid w:val="00036D41"/>
    <w:rsid w:val="00037BB3"/>
    <w:rsid w:val="00037CCF"/>
    <w:rsid w:val="00040D0F"/>
    <w:rsid w:val="00052256"/>
    <w:rsid w:val="00053095"/>
    <w:rsid w:val="000541E4"/>
    <w:rsid w:val="00065ED1"/>
    <w:rsid w:val="000705DD"/>
    <w:rsid w:val="00077A53"/>
    <w:rsid w:val="00080881"/>
    <w:rsid w:val="00083716"/>
    <w:rsid w:val="00084B3F"/>
    <w:rsid w:val="00084C1F"/>
    <w:rsid w:val="00087E2C"/>
    <w:rsid w:val="00090B22"/>
    <w:rsid w:val="00094FA7"/>
    <w:rsid w:val="000A00DB"/>
    <w:rsid w:val="000A5C08"/>
    <w:rsid w:val="000A6780"/>
    <w:rsid w:val="000A6FBC"/>
    <w:rsid w:val="000B6945"/>
    <w:rsid w:val="000B79AF"/>
    <w:rsid w:val="000C0356"/>
    <w:rsid w:val="000C4817"/>
    <w:rsid w:val="000C5A2E"/>
    <w:rsid w:val="000D2466"/>
    <w:rsid w:val="000D5FFD"/>
    <w:rsid w:val="000D7EB9"/>
    <w:rsid w:val="000E0F04"/>
    <w:rsid w:val="000E12E5"/>
    <w:rsid w:val="000E1450"/>
    <w:rsid w:val="000E43EF"/>
    <w:rsid w:val="000E74D4"/>
    <w:rsid w:val="000F17EB"/>
    <w:rsid w:val="000F51B3"/>
    <w:rsid w:val="000F61C6"/>
    <w:rsid w:val="00102EE8"/>
    <w:rsid w:val="00104815"/>
    <w:rsid w:val="00106194"/>
    <w:rsid w:val="001103AB"/>
    <w:rsid w:val="001105BB"/>
    <w:rsid w:val="00112F23"/>
    <w:rsid w:val="00113F39"/>
    <w:rsid w:val="0011440D"/>
    <w:rsid w:val="00115A10"/>
    <w:rsid w:val="001231B8"/>
    <w:rsid w:val="001245A8"/>
    <w:rsid w:val="00124E7C"/>
    <w:rsid w:val="00130505"/>
    <w:rsid w:val="00133694"/>
    <w:rsid w:val="0013542B"/>
    <w:rsid w:val="00136A1C"/>
    <w:rsid w:val="00141E12"/>
    <w:rsid w:val="00143830"/>
    <w:rsid w:val="00145837"/>
    <w:rsid w:val="00146D5F"/>
    <w:rsid w:val="00154145"/>
    <w:rsid w:val="001557FD"/>
    <w:rsid w:val="0015665D"/>
    <w:rsid w:val="00156C95"/>
    <w:rsid w:val="00156CF7"/>
    <w:rsid w:val="001578E7"/>
    <w:rsid w:val="001602DB"/>
    <w:rsid w:val="00160A86"/>
    <w:rsid w:val="00160CB0"/>
    <w:rsid w:val="001618C3"/>
    <w:rsid w:val="0016338A"/>
    <w:rsid w:val="001635AA"/>
    <w:rsid w:val="001638B8"/>
    <w:rsid w:val="0016449F"/>
    <w:rsid w:val="00166883"/>
    <w:rsid w:val="00174429"/>
    <w:rsid w:val="00180AA4"/>
    <w:rsid w:val="001A014F"/>
    <w:rsid w:val="001A230D"/>
    <w:rsid w:val="001A2D74"/>
    <w:rsid w:val="001A5A0E"/>
    <w:rsid w:val="001A6461"/>
    <w:rsid w:val="001A6FEA"/>
    <w:rsid w:val="001B0057"/>
    <w:rsid w:val="001B0179"/>
    <w:rsid w:val="001B5059"/>
    <w:rsid w:val="001B770F"/>
    <w:rsid w:val="001B7E57"/>
    <w:rsid w:val="001C1106"/>
    <w:rsid w:val="001C2B96"/>
    <w:rsid w:val="001D0C51"/>
    <w:rsid w:val="001D0CD4"/>
    <w:rsid w:val="001D609B"/>
    <w:rsid w:val="001E0C88"/>
    <w:rsid w:val="001E287D"/>
    <w:rsid w:val="001E3EC0"/>
    <w:rsid w:val="001F43D9"/>
    <w:rsid w:val="001F4654"/>
    <w:rsid w:val="00200347"/>
    <w:rsid w:val="00202675"/>
    <w:rsid w:val="00203CC3"/>
    <w:rsid w:val="00207648"/>
    <w:rsid w:val="002108F3"/>
    <w:rsid w:val="0021103C"/>
    <w:rsid w:val="00212C0A"/>
    <w:rsid w:val="00226A6D"/>
    <w:rsid w:val="0022758D"/>
    <w:rsid w:val="0023707F"/>
    <w:rsid w:val="00242A6E"/>
    <w:rsid w:val="00245D37"/>
    <w:rsid w:val="00247438"/>
    <w:rsid w:val="0025520F"/>
    <w:rsid w:val="00260C58"/>
    <w:rsid w:val="002636B9"/>
    <w:rsid w:val="00263C1A"/>
    <w:rsid w:val="00265E10"/>
    <w:rsid w:val="00267AAA"/>
    <w:rsid w:val="00274AF7"/>
    <w:rsid w:val="00275870"/>
    <w:rsid w:val="0027623A"/>
    <w:rsid w:val="00283999"/>
    <w:rsid w:val="00283DE6"/>
    <w:rsid w:val="002871A5"/>
    <w:rsid w:val="00290349"/>
    <w:rsid w:val="0029136A"/>
    <w:rsid w:val="00292C49"/>
    <w:rsid w:val="002930DE"/>
    <w:rsid w:val="00296AD1"/>
    <w:rsid w:val="002A281C"/>
    <w:rsid w:val="002A2863"/>
    <w:rsid w:val="002A2920"/>
    <w:rsid w:val="002A2A42"/>
    <w:rsid w:val="002A3D39"/>
    <w:rsid w:val="002A55CC"/>
    <w:rsid w:val="002A5CB0"/>
    <w:rsid w:val="002A6E8E"/>
    <w:rsid w:val="002B15F1"/>
    <w:rsid w:val="002B191C"/>
    <w:rsid w:val="002B2027"/>
    <w:rsid w:val="002B2CA8"/>
    <w:rsid w:val="002B35A5"/>
    <w:rsid w:val="002B3E2B"/>
    <w:rsid w:val="002B6AD4"/>
    <w:rsid w:val="002C0C1B"/>
    <w:rsid w:val="002C2FF8"/>
    <w:rsid w:val="002C35EF"/>
    <w:rsid w:val="002D0E34"/>
    <w:rsid w:val="002D2C4E"/>
    <w:rsid w:val="002D4E35"/>
    <w:rsid w:val="002D5F4B"/>
    <w:rsid w:val="002E2B9F"/>
    <w:rsid w:val="002F252E"/>
    <w:rsid w:val="0030583A"/>
    <w:rsid w:val="00305AC7"/>
    <w:rsid w:val="00306CAB"/>
    <w:rsid w:val="00306D06"/>
    <w:rsid w:val="003074AF"/>
    <w:rsid w:val="00307915"/>
    <w:rsid w:val="00312817"/>
    <w:rsid w:val="00317CF1"/>
    <w:rsid w:val="00321972"/>
    <w:rsid w:val="00327DA4"/>
    <w:rsid w:val="0033018D"/>
    <w:rsid w:val="00332709"/>
    <w:rsid w:val="00333063"/>
    <w:rsid w:val="0033356C"/>
    <w:rsid w:val="0034035D"/>
    <w:rsid w:val="00340E4C"/>
    <w:rsid w:val="00341A5D"/>
    <w:rsid w:val="003428C6"/>
    <w:rsid w:val="00343155"/>
    <w:rsid w:val="00346E10"/>
    <w:rsid w:val="003475A1"/>
    <w:rsid w:val="003532AE"/>
    <w:rsid w:val="00354A3D"/>
    <w:rsid w:val="0035557D"/>
    <w:rsid w:val="003564A6"/>
    <w:rsid w:val="00356668"/>
    <w:rsid w:val="0036063A"/>
    <w:rsid w:val="003630BB"/>
    <w:rsid w:val="00365B6B"/>
    <w:rsid w:val="00371078"/>
    <w:rsid w:val="003712A8"/>
    <w:rsid w:val="003736BA"/>
    <w:rsid w:val="0037370B"/>
    <w:rsid w:val="00373927"/>
    <w:rsid w:val="00385E85"/>
    <w:rsid w:val="003945B5"/>
    <w:rsid w:val="003A0EAF"/>
    <w:rsid w:val="003A20F0"/>
    <w:rsid w:val="003A3DB3"/>
    <w:rsid w:val="003A5D8E"/>
    <w:rsid w:val="003A72B9"/>
    <w:rsid w:val="003B334D"/>
    <w:rsid w:val="003B427F"/>
    <w:rsid w:val="003B4DEF"/>
    <w:rsid w:val="003B77E8"/>
    <w:rsid w:val="003B77E9"/>
    <w:rsid w:val="003B7DA5"/>
    <w:rsid w:val="003B7F89"/>
    <w:rsid w:val="003C58AF"/>
    <w:rsid w:val="003C695B"/>
    <w:rsid w:val="003D444F"/>
    <w:rsid w:val="003D5B59"/>
    <w:rsid w:val="003D5BC7"/>
    <w:rsid w:val="003E0FC5"/>
    <w:rsid w:val="003E21F1"/>
    <w:rsid w:val="003E2B2C"/>
    <w:rsid w:val="003E6E10"/>
    <w:rsid w:val="003E7791"/>
    <w:rsid w:val="003F083D"/>
    <w:rsid w:val="003F16F6"/>
    <w:rsid w:val="003F2352"/>
    <w:rsid w:val="0040123E"/>
    <w:rsid w:val="00401390"/>
    <w:rsid w:val="004066A5"/>
    <w:rsid w:val="00426125"/>
    <w:rsid w:val="00426F5D"/>
    <w:rsid w:val="00430609"/>
    <w:rsid w:val="00431DCA"/>
    <w:rsid w:val="00433659"/>
    <w:rsid w:val="00445DED"/>
    <w:rsid w:val="00445F13"/>
    <w:rsid w:val="004474FF"/>
    <w:rsid w:val="00450BE6"/>
    <w:rsid w:val="00451DD4"/>
    <w:rsid w:val="00457F91"/>
    <w:rsid w:val="00460173"/>
    <w:rsid w:val="00460958"/>
    <w:rsid w:val="00462713"/>
    <w:rsid w:val="0046300E"/>
    <w:rsid w:val="0046730C"/>
    <w:rsid w:val="00467C34"/>
    <w:rsid w:val="00472745"/>
    <w:rsid w:val="00472DFF"/>
    <w:rsid w:val="00473367"/>
    <w:rsid w:val="00474060"/>
    <w:rsid w:val="004772AE"/>
    <w:rsid w:val="00481467"/>
    <w:rsid w:val="00482108"/>
    <w:rsid w:val="0048406B"/>
    <w:rsid w:val="00487B3C"/>
    <w:rsid w:val="0049032E"/>
    <w:rsid w:val="0049329A"/>
    <w:rsid w:val="004943A4"/>
    <w:rsid w:val="00494AF2"/>
    <w:rsid w:val="004952D5"/>
    <w:rsid w:val="0049625C"/>
    <w:rsid w:val="004A1C90"/>
    <w:rsid w:val="004A3298"/>
    <w:rsid w:val="004A373F"/>
    <w:rsid w:val="004A5098"/>
    <w:rsid w:val="004A6346"/>
    <w:rsid w:val="004A6C78"/>
    <w:rsid w:val="004B1F5C"/>
    <w:rsid w:val="004B2796"/>
    <w:rsid w:val="004B52CE"/>
    <w:rsid w:val="004B6E4D"/>
    <w:rsid w:val="004C2F32"/>
    <w:rsid w:val="004C76DF"/>
    <w:rsid w:val="004D44EB"/>
    <w:rsid w:val="004D685A"/>
    <w:rsid w:val="004E00DF"/>
    <w:rsid w:val="004E11B7"/>
    <w:rsid w:val="004E19EA"/>
    <w:rsid w:val="004E4552"/>
    <w:rsid w:val="004E6684"/>
    <w:rsid w:val="004F1555"/>
    <w:rsid w:val="004F4277"/>
    <w:rsid w:val="004F45AA"/>
    <w:rsid w:val="004F6E96"/>
    <w:rsid w:val="0050069A"/>
    <w:rsid w:val="00500D6E"/>
    <w:rsid w:val="005030BA"/>
    <w:rsid w:val="00503650"/>
    <w:rsid w:val="0050541B"/>
    <w:rsid w:val="00510D78"/>
    <w:rsid w:val="005159B4"/>
    <w:rsid w:val="00517A20"/>
    <w:rsid w:val="00522148"/>
    <w:rsid w:val="00526387"/>
    <w:rsid w:val="005270F4"/>
    <w:rsid w:val="0052729A"/>
    <w:rsid w:val="0053126C"/>
    <w:rsid w:val="00531A5C"/>
    <w:rsid w:val="00531AA7"/>
    <w:rsid w:val="00532F5F"/>
    <w:rsid w:val="005330F8"/>
    <w:rsid w:val="00536CED"/>
    <w:rsid w:val="00537EB3"/>
    <w:rsid w:val="00541C5D"/>
    <w:rsid w:val="00541E59"/>
    <w:rsid w:val="00542ADA"/>
    <w:rsid w:val="0054382D"/>
    <w:rsid w:val="00545766"/>
    <w:rsid w:val="005508FA"/>
    <w:rsid w:val="005519DB"/>
    <w:rsid w:val="00552452"/>
    <w:rsid w:val="00554FD1"/>
    <w:rsid w:val="0055520B"/>
    <w:rsid w:val="0055593A"/>
    <w:rsid w:val="00557939"/>
    <w:rsid w:val="00557CB4"/>
    <w:rsid w:val="00557FE4"/>
    <w:rsid w:val="0056097C"/>
    <w:rsid w:val="00563E72"/>
    <w:rsid w:val="00564922"/>
    <w:rsid w:val="00565EB5"/>
    <w:rsid w:val="005674D1"/>
    <w:rsid w:val="005702F0"/>
    <w:rsid w:val="005722D7"/>
    <w:rsid w:val="00575B8C"/>
    <w:rsid w:val="00575D33"/>
    <w:rsid w:val="00577FC3"/>
    <w:rsid w:val="005818C2"/>
    <w:rsid w:val="00586D79"/>
    <w:rsid w:val="00590365"/>
    <w:rsid w:val="00594014"/>
    <w:rsid w:val="005A1496"/>
    <w:rsid w:val="005A269A"/>
    <w:rsid w:val="005A2D14"/>
    <w:rsid w:val="005A4090"/>
    <w:rsid w:val="005A51D1"/>
    <w:rsid w:val="005A5291"/>
    <w:rsid w:val="005B203E"/>
    <w:rsid w:val="005B7C48"/>
    <w:rsid w:val="005C12A7"/>
    <w:rsid w:val="005C1B18"/>
    <w:rsid w:val="005C6E97"/>
    <w:rsid w:val="005D2B06"/>
    <w:rsid w:val="005D6C60"/>
    <w:rsid w:val="005E2FE6"/>
    <w:rsid w:val="005F542B"/>
    <w:rsid w:val="005F5D63"/>
    <w:rsid w:val="005F745A"/>
    <w:rsid w:val="00600AA0"/>
    <w:rsid w:val="00602F2E"/>
    <w:rsid w:val="00605349"/>
    <w:rsid w:val="006068B9"/>
    <w:rsid w:val="0061123B"/>
    <w:rsid w:val="00612F81"/>
    <w:rsid w:val="00613332"/>
    <w:rsid w:val="00620846"/>
    <w:rsid w:val="00620B64"/>
    <w:rsid w:val="0062103D"/>
    <w:rsid w:val="00621F3E"/>
    <w:rsid w:val="00623E65"/>
    <w:rsid w:val="00635CA3"/>
    <w:rsid w:val="00641AF3"/>
    <w:rsid w:val="00646A6C"/>
    <w:rsid w:val="00655467"/>
    <w:rsid w:val="00656669"/>
    <w:rsid w:val="00656E30"/>
    <w:rsid w:val="00660326"/>
    <w:rsid w:val="00663120"/>
    <w:rsid w:val="00663E64"/>
    <w:rsid w:val="006664C6"/>
    <w:rsid w:val="00673443"/>
    <w:rsid w:val="00675BB9"/>
    <w:rsid w:val="00677FB3"/>
    <w:rsid w:val="00677FDD"/>
    <w:rsid w:val="006802C2"/>
    <w:rsid w:val="006858A8"/>
    <w:rsid w:val="0068682A"/>
    <w:rsid w:val="006871C0"/>
    <w:rsid w:val="00687BA7"/>
    <w:rsid w:val="006916DF"/>
    <w:rsid w:val="006921B5"/>
    <w:rsid w:val="00694FA4"/>
    <w:rsid w:val="0069554B"/>
    <w:rsid w:val="00696A1F"/>
    <w:rsid w:val="006A167C"/>
    <w:rsid w:val="006A4B65"/>
    <w:rsid w:val="006A5872"/>
    <w:rsid w:val="006B0036"/>
    <w:rsid w:val="006B1409"/>
    <w:rsid w:val="006B2DBF"/>
    <w:rsid w:val="006C0902"/>
    <w:rsid w:val="006C1D35"/>
    <w:rsid w:val="006C2180"/>
    <w:rsid w:val="006C4D20"/>
    <w:rsid w:val="006C6548"/>
    <w:rsid w:val="006D37B8"/>
    <w:rsid w:val="006D6F3F"/>
    <w:rsid w:val="006D75BE"/>
    <w:rsid w:val="006E53A7"/>
    <w:rsid w:val="006E6F50"/>
    <w:rsid w:val="006F13F2"/>
    <w:rsid w:val="006F1F32"/>
    <w:rsid w:val="006F5515"/>
    <w:rsid w:val="006F78D1"/>
    <w:rsid w:val="007004B2"/>
    <w:rsid w:val="007006B8"/>
    <w:rsid w:val="007023D9"/>
    <w:rsid w:val="0070249E"/>
    <w:rsid w:val="00702DCC"/>
    <w:rsid w:val="007068AC"/>
    <w:rsid w:val="00713D35"/>
    <w:rsid w:val="00714ED3"/>
    <w:rsid w:val="00715488"/>
    <w:rsid w:val="0071687D"/>
    <w:rsid w:val="00720A74"/>
    <w:rsid w:val="00722717"/>
    <w:rsid w:val="00722C91"/>
    <w:rsid w:val="00724725"/>
    <w:rsid w:val="00724ECD"/>
    <w:rsid w:val="00730B9A"/>
    <w:rsid w:val="00743998"/>
    <w:rsid w:val="007478A9"/>
    <w:rsid w:val="00747D70"/>
    <w:rsid w:val="00750306"/>
    <w:rsid w:val="00751900"/>
    <w:rsid w:val="00752779"/>
    <w:rsid w:val="007528E1"/>
    <w:rsid w:val="0076772D"/>
    <w:rsid w:val="00767ED0"/>
    <w:rsid w:val="0077043B"/>
    <w:rsid w:val="00770CBF"/>
    <w:rsid w:val="00775030"/>
    <w:rsid w:val="00776ABE"/>
    <w:rsid w:val="00776F99"/>
    <w:rsid w:val="00780F4A"/>
    <w:rsid w:val="00782101"/>
    <w:rsid w:val="0078435D"/>
    <w:rsid w:val="00784C6D"/>
    <w:rsid w:val="0078596E"/>
    <w:rsid w:val="00791D56"/>
    <w:rsid w:val="00791F6D"/>
    <w:rsid w:val="007928D2"/>
    <w:rsid w:val="00794A80"/>
    <w:rsid w:val="00795827"/>
    <w:rsid w:val="007A4501"/>
    <w:rsid w:val="007B4AA8"/>
    <w:rsid w:val="007B59A4"/>
    <w:rsid w:val="007B755A"/>
    <w:rsid w:val="007C0BA9"/>
    <w:rsid w:val="007C378A"/>
    <w:rsid w:val="007C6379"/>
    <w:rsid w:val="007C67D3"/>
    <w:rsid w:val="007C78B4"/>
    <w:rsid w:val="007D0910"/>
    <w:rsid w:val="007D0EDB"/>
    <w:rsid w:val="007D17FC"/>
    <w:rsid w:val="007D1B68"/>
    <w:rsid w:val="007E0DE4"/>
    <w:rsid w:val="007E220C"/>
    <w:rsid w:val="007E7798"/>
    <w:rsid w:val="007F069C"/>
    <w:rsid w:val="00800350"/>
    <w:rsid w:val="008023B5"/>
    <w:rsid w:val="008043BA"/>
    <w:rsid w:val="00810610"/>
    <w:rsid w:val="00814FB4"/>
    <w:rsid w:val="008203D5"/>
    <w:rsid w:val="00820A7D"/>
    <w:rsid w:val="00822330"/>
    <w:rsid w:val="00825327"/>
    <w:rsid w:val="008266CF"/>
    <w:rsid w:val="008309E4"/>
    <w:rsid w:val="00831B15"/>
    <w:rsid w:val="0083680C"/>
    <w:rsid w:val="00837365"/>
    <w:rsid w:val="00842DDF"/>
    <w:rsid w:val="008471F8"/>
    <w:rsid w:val="00851727"/>
    <w:rsid w:val="00853D5A"/>
    <w:rsid w:val="0085690D"/>
    <w:rsid w:val="00857C78"/>
    <w:rsid w:val="0086026D"/>
    <w:rsid w:val="008605F2"/>
    <w:rsid w:val="008619BE"/>
    <w:rsid w:val="00865625"/>
    <w:rsid w:val="008802C3"/>
    <w:rsid w:val="00882175"/>
    <w:rsid w:val="008830AF"/>
    <w:rsid w:val="008874FC"/>
    <w:rsid w:val="00890C27"/>
    <w:rsid w:val="008957F4"/>
    <w:rsid w:val="00895FE1"/>
    <w:rsid w:val="00897FD7"/>
    <w:rsid w:val="008A177C"/>
    <w:rsid w:val="008A33DE"/>
    <w:rsid w:val="008B2510"/>
    <w:rsid w:val="008B354D"/>
    <w:rsid w:val="008C05DD"/>
    <w:rsid w:val="008C4E29"/>
    <w:rsid w:val="008C6441"/>
    <w:rsid w:val="008C74EB"/>
    <w:rsid w:val="008D3FDE"/>
    <w:rsid w:val="008D55FE"/>
    <w:rsid w:val="008D5CB5"/>
    <w:rsid w:val="008D698C"/>
    <w:rsid w:val="008D74B8"/>
    <w:rsid w:val="008E10F3"/>
    <w:rsid w:val="008E1923"/>
    <w:rsid w:val="008E193A"/>
    <w:rsid w:val="008E2B76"/>
    <w:rsid w:val="008E2D36"/>
    <w:rsid w:val="008E3960"/>
    <w:rsid w:val="008E3B64"/>
    <w:rsid w:val="008E6253"/>
    <w:rsid w:val="008E67DA"/>
    <w:rsid w:val="008F2774"/>
    <w:rsid w:val="008F2A21"/>
    <w:rsid w:val="008F39B9"/>
    <w:rsid w:val="008F5651"/>
    <w:rsid w:val="008F5D80"/>
    <w:rsid w:val="008F6F48"/>
    <w:rsid w:val="00906127"/>
    <w:rsid w:val="00907AEE"/>
    <w:rsid w:val="00907C0F"/>
    <w:rsid w:val="00913383"/>
    <w:rsid w:val="00913D51"/>
    <w:rsid w:val="00916026"/>
    <w:rsid w:val="009205B1"/>
    <w:rsid w:val="00923656"/>
    <w:rsid w:val="009238E4"/>
    <w:rsid w:val="00930D55"/>
    <w:rsid w:val="00931C6D"/>
    <w:rsid w:val="00933363"/>
    <w:rsid w:val="0094018A"/>
    <w:rsid w:val="009407E6"/>
    <w:rsid w:val="00941928"/>
    <w:rsid w:val="00942625"/>
    <w:rsid w:val="00945951"/>
    <w:rsid w:val="00945FD7"/>
    <w:rsid w:val="0095380F"/>
    <w:rsid w:val="0095570A"/>
    <w:rsid w:val="00955DE4"/>
    <w:rsid w:val="009608D1"/>
    <w:rsid w:val="00964000"/>
    <w:rsid w:val="00964AFE"/>
    <w:rsid w:val="00965080"/>
    <w:rsid w:val="00965C49"/>
    <w:rsid w:val="009671A7"/>
    <w:rsid w:val="00967395"/>
    <w:rsid w:val="00970306"/>
    <w:rsid w:val="00970B06"/>
    <w:rsid w:val="00981960"/>
    <w:rsid w:val="0098297B"/>
    <w:rsid w:val="00982CCD"/>
    <w:rsid w:val="009842D9"/>
    <w:rsid w:val="00986645"/>
    <w:rsid w:val="00986B9E"/>
    <w:rsid w:val="0099033A"/>
    <w:rsid w:val="00992CB4"/>
    <w:rsid w:val="00994B82"/>
    <w:rsid w:val="009974B3"/>
    <w:rsid w:val="009A04E7"/>
    <w:rsid w:val="009A2F61"/>
    <w:rsid w:val="009A322D"/>
    <w:rsid w:val="009A6F67"/>
    <w:rsid w:val="009B064C"/>
    <w:rsid w:val="009B2E32"/>
    <w:rsid w:val="009B4173"/>
    <w:rsid w:val="009B62BB"/>
    <w:rsid w:val="009C0218"/>
    <w:rsid w:val="009C05AA"/>
    <w:rsid w:val="009C0A32"/>
    <w:rsid w:val="009C33BD"/>
    <w:rsid w:val="009C3C18"/>
    <w:rsid w:val="009C6A8C"/>
    <w:rsid w:val="009C7313"/>
    <w:rsid w:val="009D5197"/>
    <w:rsid w:val="009D569C"/>
    <w:rsid w:val="009D69C5"/>
    <w:rsid w:val="009E7B91"/>
    <w:rsid w:val="009E7EBE"/>
    <w:rsid w:val="009F6C9D"/>
    <w:rsid w:val="00A02789"/>
    <w:rsid w:val="00A0334C"/>
    <w:rsid w:val="00A055C6"/>
    <w:rsid w:val="00A20955"/>
    <w:rsid w:val="00A21D09"/>
    <w:rsid w:val="00A314E5"/>
    <w:rsid w:val="00A316F0"/>
    <w:rsid w:val="00A33FC4"/>
    <w:rsid w:val="00A35C24"/>
    <w:rsid w:val="00A368DF"/>
    <w:rsid w:val="00A377F8"/>
    <w:rsid w:val="00A4000A"/>
    <w:rsid w:val="00A4193A"/>
    <w:rsid w:val="00A46E5C"/>
    <w:rsid w:val="00A47302"/>
    <w:rsid w:val="00A5074E"/>
    <w:rsid w:val="00A52C56"/>
    <w:rsid w:val="00A53343"/>
    <w:rsid w:val="00A60031"/>
    <w:rsid w:val="00A61F96"/>
    <w:rsid w:val="00A62EE6"/>
    <w:rsid w:val="00A67D20"/>
    <w:rsid w:val="00A73F40"/>
    <w:rsid w:val="00A77C21"/>
    <w:rsid w:val="00A8072F"/>
    <w:rsid w:val="00A81349"/>
    <w:rsid w:val="00A82E44"/>
    <w:rsid w:val="00A832AF"/>
    <w:rsid w:val="00A851F3"/>
    <w:rsid w:val="00A87948"/>
    <w:rsid w:val="00A911AA"/>
    <w:rsid w:val="00A93FD2"/>
    <w:rsid w:val="00A953B4"/>
    <w:rsid w:val="00A965B6"/>
    <w:rsid w:val="00A96945"/>
    <w:rsid w:val="00AA0C47"/>
    <w:rsid w:val="00AA1241"/>
    <w:rsid w:val="00AA15E8"/>
    <w:rsid w:val="00AA3786"/>
    <w:rsid w:val="00AA49A9"/>
    <w:rsid w:val="00AA609C"/>
    <w:rsid w:val="00AA6CBE"/>
    <w:rsid w:val="00AB1D00"/>
    <w:rsid w:val="00AB2963"/>
    <w:rsid w:val="00AB6E48"/>
    <w:rsid w:val="00AB759B"/>
    <w:rsid w:val="00AC1254"/>
    <w:rsid w:val="00AC35C0"/>
    <w:rsid w:val="00AC5F15"/>
    <w:rsid w:val="00AC6916"/>
    <w:rsid w:val="00AD3749"/>
    <w:rsid w:val="00AD3CF1"/>
    <w:rsid w:val="00AD44A5"/>
    <w:rsid w:val="00AD5217"/>
    <w:rsid w:val="00AD695E"/>
    <w:rsid w:val="00AE150E"/>
    <w:rsid w:val="00AE2F5A"/>
    <w:rsid w:val="00AE3158"/>
    <w:rsid w:val="00AE6471"/>
    <w:rsid w:val="00AF2378"/>
    <w:rsid w:val="00AF2C7D"/>
    <w:rsid w:val="00AF5F67"/>
    <w:rsid w:val="00B0212D"/>
    <w:rsid w:val="00B054C5"/>
    <w:rsid w:val="00B10C0F"/>
    <w:rsid w:val="00B10CFB"/>
    <w:rsid w:val="00B116C2"/>
    <w:rsid w:val="00B127B2"/>
    <w:rsid w:val="00B13B56"/>
    <w:rsid w:val="00B150C9"/>
    <w:rsid w:val="00B167D3"/>
    <w:rsid w:val="00B16EDA"/>
    <w:rsid w:val="00B17BDC"/>
    <w:rsid w:val="00B214D6"/>
    <w:rsid w:val="00B2790A"/>
    <w:rsid w:val="00B327F8"/>
    <w:rsid w:val="00B3561F"/>
    <w:rsid w:val="00B371D8"/>
    <w:rsid w:val="00B40691"/>
    <w:rsid w:val="00B4083B"/>
    <w:rsid w:val="00B53DDA"/>
    <w:rsid w:val="00B546AF"/>
    <w:rsid w:val="00B54C75"/>
    <w:rsid w:val="00B565A0"/>
    <w:rsid w:val="00B604FC"/>
    <w:rsid w:val="00B61EA1"/>
    <w:rsid w:val="00B62FE1"/>
    <w:rsid w:val="00B70607"/>
    <w:rsid w:val="00B75F65"/>
    <w:rsid w:val="00B770B0"/>
    <w:rsid w:val="00B81241"/>
    <w:rsid w:val="00B83A18"/>
    <w:rsid w:val="00B869FD"/>
    <w:rsid w:val="00B9002A"/>
    <w:rsid w:val="00B90C97"/>
    <w:rsid w:val="00BA28F0"/>
    <w:rsid w:val="00BA2D7B"/>
    <w:rsid w:val="00BB1C39"/>
    <w:rsid w:val="00BB2591"/>
    <w:rsid w:val="00BB3219"/>
    <w:rsid w:val="00BB328A"/>
    <w:rsid w:val="00BB3A2C"/>
    <w:rsid w:val="00BB4861"/>
    <w:rsid w:val="00BB52B5"/>
    <w:rsid w:val="00BB5C0B"/>
    <w:rsid w:val="00BB5CC3"/>
    <w:rsid w:val="00BB65F5"/>
    <w:rsid w:val="00BC1A1E"/>
    <w:rsid w:val="00BC3B2D"/>
    <w:rsid w:val="00BC4577"/>
    <w:rsid w:val="00BC51DF"/>
    <w:rsid w:val="00BC5BEA"/>
    <w:rsid w:val="00BD0A08"/>
    <w:rsid w:val="00BD30F7"/>
    <w:rsid w:val="00BD4453"/>
    <w:rsid w:val="00BD4A8D"/>
    <w:rsid w:val="00BE1E88"/>
    <w:rsid w:val="00BE6209"/>
    <w:rsid w:val="00BE62D1"/>
    <w:rsid w:val="00BE6A40"/>
    <w:rsid w:val="00BF1D1E"/>
    <w:rsid w:val="00BF3BA6"/>
    <w:rsid w:val="00BF4F63"/>
    <w:rsid w:val="00BF58A8"/>
    <w:rsid w:val="00BF635A"/>
    <w:rsid w:val="00BF65DF"/>
    <w:rsid w:val="00BF7BAF"/>
    <w:rsid w:val="00C00963"/>
    <w:rsid w:val="00C02178"/>
    <w:rsid w:val="00C11C77"/>
    <w:rsid w:val="00C13B0B"/>
    <w:rsid w:val="00C140F0"/>
    <w:rsid w:val="00C22124"/>
    <w:rsid w:val="00C25883"/>
    <w:rsid w:val="00C2652B"/>
    <w:rsid w:val="00C266C1"/>
    <w:rsid w:val="00C2689F"/>
    <w:rsid w:val="00C307F5"/>
    <w:rsid w:val="00C31B90"/>
    <w:rsid w:val="00C3405F"/>
    <w:rsid w:val="00C365D5"/>
    <w:rsid w:val="00C40E17"/>
    <w:rsid w:val="00C42CFA"/>
    <w:rsid w:val="00C42DD3"/>
    <w:rsid w:val="00C43C93"/>
    <w:rsid w:val="00C44738"/>
    <w:rsid w:val="00C5086B"/>
    <w:rsid w:val="00C56FDC"/>
    <w:rsid w:val="00C60CA9"/>
    <w:rsid w:val="00C639BF"/>
    <w:rsid w:val="00C65B5C"/>
    <w:rsid w:val="00C65BAC"/>
    <w:rsid w:val="00C67192"/>
    <w:rsid w:val="00C745C4"/>
    <w:rsid w:val="00C82C62"/>
    <w:rsid w:val="00C83E37"/>
    <w:rsid w:val="00C86B07"/>
    <w:rsid w:val="00C905F9"/>
    <w:rsid w:val="00C93526"/>
    <w:rsid w:val="00C93D9E"/>
    <w:rsid w:val="00C93F89"/>
    <w:rsid w:val="00C94B22"/>
    <w:rsid w:val="00C94D92"/>
    <w:rsid w:val="00C967B9"/>
    <w:rsid w:val="00CA33C8"/>
    <w:rsid w:val="00CA4289"/>
    <w:rsid w:val="00CA6ED9"/>
    <w:rsid w:val="00CB1C42"/>
    <w:rsid w:val="00CB2219"/>
    <w:rsid w:val="00CB2525"/>
    <w:rsid w:val="00CB304A"/>
    <w:rsid w:val="00CB3BC1"/>
    <w:rsid w:val="00CB3E39"/>
    <w:rsid w:val="00CB786B"/>
    <w:rsid w:val="00CC18A6"/>
    <w:rsid w:val="00CC6158"/>
    <w:rsid w:val="00CC73A5"/>
    <w:rsid w:val="00CD0708"/>
    <w:rsid w:val="00CD3E9C"/>
    <w:rsid w:val="00CD5C9F"/>
    <w:rsid w:val="00CD5F7B"/>
    <w:rsid w:val="00CE18C0"/>
    <w:rsid w:val="00CE59A3"/>
    <w:rsid w:val="00CE6F39"/>
    <w:rsid w:val="00CE76B6"/>
    <w:rsid w:val="00CE7C70"/>
    <w:rsid w:val="00CE7EA3"/>
    <w:rsid w:val="00CF1650"/>
    <w:rsid w:val="00D021BE"/>
    <w:rsid w:val="00D04FD1"/>
    <w:rsid w:val="00D120A6"/>
    <w:rsid w:val="00D151C8"/>
    <w:rsid w:val="00D20E4D"/>
    <w:rsid w:val="00D22540"/>
    <w:rsid w:val="00D22623"/>
    <w:rsid w:val="00D230E7"/>
    <w:rsid w:val="00D25DEB"/>
    <w:rsid w:val="00D275A3"/>
    <w:rsid w:val="00D31D60"/>
    <w:rsid w:val="00D32861"/>
    <w:rsid w:val="00D33572"/>
    <w:rsid w:val="00D3672B"/>
    <w:rsid w:val="00D4377F"/>
    <w:rsid w:val="00D45D6D"/>
    <w:rsid w:val="00D462B8"/>
    <w:rsid w:val="00D46367"/>
    <w:rsid w:val="00D50D0E"/>
    <w:rsid w:val="00D52D1B"/>
    <w:rsid w:val="00D53563"/>
    <w:rsid w:val="00D53721"/>
    <w:rsid w:val="00D54ABA"/>
    <w:rsid w:val="00D57520"/>
    <w:rsid w:val="00D62791"/>
    <w:rsid w:val="00D63BEE"/>
    <w:rsid w:val="00D64E1B"/>
    <w:rsid w:val="00D65FA0"/>
    <w:rsid w:val="00D660E3"/>
    <w:rsid w:val="00D6616A"/>
    <w:rsid w:val="00D72F6E"/>
    <w:rsid w:val="00D757C1"/>
    <w:rsid w:val="00D76272"/>
    <w:rsid w:val="00D77910"/>
    <w:rsid w:val="00D82D01"/>
    <w:rsid w:val="00D8305A"/>
    <w:rsid w:val="00D852D9"/>
    <w:rsid w:val="00D90DFB"/>
    <w:rsid w:val="00D92293"/>
    <w:rsid w:val="00D93EE8"/>
    <w:rsid w:val="00D973B7"/>
    <w:rsid w:val="00DA094F"/>
    <w:rsid w:val="00DA0EAD"/>
    <w:rsid w:val="00DA515D"/>
    <w:rsid w:val="00DA60A5"/>
    <w:rsid w:val="00DA7AD0"/>
    <w:rsid w:val="00DB474B"/>
    <w:rsid w:val="00DB59CE"/>
    <w:rsid w:val="00DB674D"/>
    <w:rsid w:val="00DB79C6"/>
    <w:rsid w:val="00DC36D8"/>
    <w:rsid w:val="00DC45D2"/>
    <w:rsid w:val="00DC580A"/>
    <w:rsid w:val="00DC75F2"/>
    <w:rsid w:val="00DD0DE1"/>
    <w:rsid w:val="00DD3B02"/>
    <w:rsid w:val="00DE0E5E"/>
    <w:rsid w:val="00DE1585"/>
    <w:rsid w:val="00DE28C9"/>
    <w:rsid w:val="00DE58E8"/>
    <w:rsid w:val="00DE5A93"/>
    <w:rsid w:val="00DE6E9B"/>
    <w:rsid w:val="00DE7A50"/>
    <w:rsid w:val="00DF244F"/>
    <w:rsid w:val="00DF4570"/>
    <w:rsid w:val="00E010A4"/>
    <w:rsid w:val="00E0273E"/>
    <w:rsid w:val="00E05598"/>
    <w:rsid w:val="00E1008E"/>
    <w:rsid w:val="00E10599"/>
    <w:rsid w:val="00E14C26"/>
    <w:rsid w:val="00E14FA9"/>
    <w:rsid w:val="00E156A0"/>
    <w:rsid w:val="00E16160"/>
    <w:rsid w:val="00E1666F"/>
    <w:rsid w:val="00E174DE"/>
    <w:rsid w:val="00E17A46"/>
    <w:rsid w:val="00E21768"/>
    <w:rsid w:val="00E223FE"/>
    <w:rsid w:val="00E24140"/>
    <w:rsid w:val="00E24746"/>
    <w:rsid w:val="00E2670D"/>
    <w:rsid w:val="00E27010"/>
    <w:rsid w:val="00E332C1"/>
    <w:rsid w:val="00E3524E"/>
    <w:rsid w:val="00E46043"/>
    <w:rsid w:val="00E51C04"/>
    <w:rsid w:val="00E5592D"/>
    <w:rsid w:val="00E57674"/>
    <w:rsid w:val="00E60541"/>
    <w:rsid w:val="00E62069"/>
    <w:rsid w:val="00E64A96"/>
    <w:rsid w:val="00E76CDB"/>
    <w:rsid w:val="00E76DD7"/>
    <w:rsid w:val="00E80206"/>
    <w:rsid w:val="00E843C6"/>
    <w:rsid w:val="00E9258D"/>
    <w:rsid w:val="00E92EF1"/>
    <w:rsid w:val="00E95CFE"/>
    <w:rsid w:val="00E9702F"/>
    <w:rsid w:val="00E97914"/>
    <w:rsid w:val="00EA0591"/>
    <w:rsid w:val="00EA08ED"/>
    <w:rsid w:val="00EA14E5"/>
    <w:rsid w:val="00EA5413"/>
    <w:rsid w:val="00EB0A5F"/>
    <w:rsid w:val="00EB54B3"/>
    <w:rsid w:val="00EC073F"/>
    <w:rsid w:val="00EC1D17"/>
    <w:rsid w:val="00EC44BA"/>
    <w:rsid w:val="00EC747C"/>
    <w:rsid w:val="00ED3E95"/>
    <w:rsid w:val="00ED67FC"/>
    <w:rsid w:val="00EE049B"/>
    <w:rsid w:val="00EE63C8"/>
    <w:rsid w:val="00EE63F2"/>
    <w:rsid w:val="00EE68BD"/>
    <w:rsid w:val="00EF24CB"/>
    <w:rsid w:val="00EF6F44"/>
    <w:rsid w:val="00F016C4"/>
    <w:rsid w:val="00F02665"/>
    <w:rsid w:val="00F03698"/>
    <w:rsid w:val="00F102C6"/>
    <w:rsid w:val="00F13014"/>
    <w:rsid w:val="00F1355D"/>
    <w:rsid w:val="00F13684"/>
    <w:rsid w:val="00F220BC"/>
    <w:rsid w:val="00F22FBC"/>
    <w:rsid w:val="00F23FEB"/>
    <w:rsid w:val="00F24DD5"/>
    <w:rsid w:val="00F3167A"/>
    <w:rsid w:val="00F32573"/>
    <w:rsid w:val="00F34ADA"/>
    <w:rsid w:val="00F351BB"/>
    <w:rsid w:val="00F35AD6"/>
    <w:rsid w:val="00F36F96"/>
    <w:rsid w:val="00F370FD"/>
    <w:rsid w:val="00F4515A"/>
    <w:rsid w:val="00F60648"/>
    <w:rsid w:val="00F66C9C"/>
    <w:rsid w:val="00F671E3"/>
    <w:rsid w:val="00F73B53"/>
    <w:rsid w:val="00F752F7"/>
    <w:rsid w:val="00F8218D"/>
    <w:rsid w:val="00F83518"/>
    <w:rsid w:val="00F93E05"/>
    <w:rsid w:val="00F95634"/>
    <w:rsid w:val="00FA0ECE"/>
    <w:rsid w:val="00FA1B15"/>
    <w:rsid w:val="00FA297C"/>
    <w:rsid w:val="00FA2B62"/>
    <w:rsid w:val="00FA330E"/>
    <w:rsid w:val="00FA7CCE"/>
    <w:rsid w:val="00FC08FC"/>
    <w:rsid w:val="00FC138B"/>
    <w:rsid w:val="00FC4075"/>
    <w:rsid w:val="00FC75C0"/>
    <w:rsid w:val="00FD24CE"/>
    <w:rsid w:val="00FD2A7E"/>
    <w:rsid w:val="00FD313C"/>
    <w:rsid w:val="00FD3431"/>
    <w:rsid w:val="00FE1834"/>
    <w:rsid w:val="00FE2EDC"/>
    <w:rsid w:val="00FE3B52"/>
    <w:rsid w:val="00FE436E"/>
    <w:rsid w:val="00FE4E66"/>
    <w:rsid w:val="00FE5BC3"/>
    <w:rsid w:val="00FF038C"/>
    <w:rsid w:val="00FF05E6"/>
    <w:rsid w:val="00FF15D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A0375C"/>
  <w15:docId w15:val="{268254C2-55B1-4EE8-8FCA-B4A64898F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3363"/>
    <w:rPr>
      <w:rFonts w:ascii="Arial" w:eastAsia="Times New Roman" w:hAnsi="Arial"/>
      <w:szCs w:val="24"/>
      <w:lang w:val="en-US" w:eastAsia="en-US"/>
    </w:rPr>
  </w:style>
  <w:style w:type="paragraph" w:styleId="Titre2">
    <w:name w:val="heading 2"/>
    <w:basedOn w:val="Normal"/>
    <w:next w:val="Normal"/>
    <w:link w:val="Titre2Car"/>
    <w:uiPriority w:val="9"/>
    <w:unhideWhenUsed/>
    <w:qFormat/>
    <w:rsid w:val="009974B3"/>
    <w:pPr>
      <w:keepNext/>
      <w:spacing w:before="240" w:after="60"/>
      <w:outlineLvl w:val="1"/>
    </w:pPr>
    <w:rPr>
      <w:rFonts w:ascii="Calibri Light" w:hAnsi="Calibri Light"/>
      <w:b/>
      <w:bCs/>
      <w:i/>
      <w:iCs/>
      <w:sz w:val="28"/>
      <w:szCs w:val="28"/>
    </w:rPr>
  </w:style>
  <w:style w:type="paragraph" w:styleId="Titre3">
    <w:name w:val="heading 3"/>
    <w:basedOn w:val="Normal"/>
    <w:next w:val="Normal"/>
    <w:link w:val="Titre3Car"/>
    <w:autoRedefine/>
    <w:qFormat/>
    <w:rsid w:val="009974B3"/>
    <w:pPr>
      <w:ind w:left="709" w:firstLine="11"/>
      <w:jc w:val="both"/>
      <w:outlineLvl w:val="2"/>
    </w:pPr>
    <w:rPr>
      <w:rFonts w:ascii="Calibri" w:hAnsi="Calibri"/>
      <w:b/>
      <w:i/>
      <w:kern w:val="2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rsid w:val="009974B3"/>
    <w:rPr>
      <w:rFonts w:ascii="Calibri Light" w:eastAsia="Times New Roman" w:hAnsi="Calibri Light" w:cs="Times New Roman"/>
      <w:b/>
      <w:bCs/>
      <w:i/>
      <w:iCs/>
      <w:sz w:val="28"/>
      <w:szCs w:val="28"/>
      <w:lang w:val="en-US" w:eastAsia="en-US"/>
    </w:rPr>
  </w:style>
  <w:style w:type="character" w:customStyle="1" w:styleId="Titre3Car">
    <w:name w:val="Titre 3 Car"/>
    <w:link w:val="Titre3"/>
    <w:rsid w:val="009974B3"/>
    <w:rPr>
      <w:rFonts w:eastAsia="Times New Roman"/>
      <w:b/>
      <w:i/>
      <w:kern w:val="28"/>
    </w:rPr>
  </w:style>
  <w:style w:type="paragraph" w:styleId="Commentaire">
    <w:name w:val="annotation text"/>
    <w:basedOn w:val="Normal"/>
    <w:link w:val="CommentaireCar"/>
    <w:semiHidden/>
    <w:rsid w:val="00F32573"/>
    <w:rPr>
      <w:szCs w:val="20"/>
    </w:rPr>
  </w:style>
  <w:style w:type="character" w:customStyle="1" w:styleId="CommentaireCar">
    <w:name w:val="Commentaire Car"/>
    <w:link w:val="Commentaire"/>
    <w:semiHidden/>
    <w:rsid w:val="00F32573"/>
    <w:rPr>
      <w:rFonts w:ascii="Arial" w:eastAsia="Times New Roman" w:hAnsi="Arial" w:cs="Times New Roman"/>
      <w:sz w:val="20"/>
      <w:szCs w:val="20"/>
      <w:lang w:val="en-US"/>
    </w:rPr>
  </w:style>
  <w:style w:type="paragraph" w:styleId="Paragraphedeliste">
    <w:name w:val="List Paragraph"/>
    <w:basedOn w:val="Normal"/>
    <w:link w:val="ParagraphedelisteCar"/>
    <w:uiPriority w:val="34"/>
    <w:qFormat/>
    <w:rsid w:val="00141E12"/>
    <w:pPr>
      <w:spacing w:after="200" w:line="276" w:lineRule="auto"/>
      <w:ind w:left="720"/>
      <w:contextualSpacing/>
    </w:pPr>
    <w:rPr>
      <w:rFonts w:ascii="Calibri" w:eastAsia="Calibri" w:hAnsi="Calibri"/>
      <w:sz w:val="22"/>
      <w:szCs w:val="22"/>
      <w:lang w:val="fr-FR"/>
    </w:rPr>
  </w:style>
  <w:style w:type="character" w:customStyle="1" w:styleId="ParagraphedelisteCar">
    <w:name w:val="Paragraphe de liste Car"/>
    <w:link w:val="Paragraphedeliste"/>
    <w:uiPriority w:val="34"/>
    <w:locked/>
    <w:rsid w:val="002B3E2B"/>
    <w:rPr>
      <w:sz w:val="22"/>
      <w:szCs w:val="22"/>
      <w:lang w:eastAsia="en-US"/>
    </w:rPr>
  </w:style>
  <w:style w:type="paragraph" w:styleId="En-tte">
    <w:name w:val="header"/>
    <w:basedOn w:val="Normal"/>
    <w:link w:val="En-tteCar"/>
    <w:uiPriority w:val="99"/>
    <w:unhideWhenUsed/>
    <w:rsid w:val="00431DCA"/>
    <w:pPr>
      <w:tabs>
        <w:tab w:val="center" w:pos="4536"/>
        <w:tab w:val="right" w:pos="9072"/>
      </w:tabs>
    </w:pPr>
  </w:style>
  <w:style w:type="character" w:customStyle="1" w:styleId="En-tteCar">
    <w:name w:val="En-tête Car"/>
    <w:link w:val="En-tte"/>
    <w:uiPriority w:val="99"/>
    <w:rsid w:val="00431DCA"/>
    <w:rPr>
      <w:rFonts w:ascii="Arial" w:eastAsia="Times New Roman" w:hAnsi="Arial" w:cs="Times New Roman"/>
      <w:sz w:val="20"/>
      <w:szCs w:val="24"/>
      <w:lang w:val="en-US"/>
    </w:rPr>
  </w:style>
  <w:style w:type="paragraph" w:styleId="Pieddepage">
    <w:name w:val="footer"/>
    <w:basedOn w:val="Normal"/>
    <w:link w:val="PieddepageCar"/>
    <w:uiPriority w:val="99"/>
    <w:unhideWhenUsed/>
    <w:rsid w:val="00431DCA"/>
    <w:pPr>
      <w:tabs>
        <w:tab w:val="center" w:pos="4536"/>
        <w:tab w:val="right" w:pos="9072"/>
      </w:tabs>
    </w:pPr>
  </w:style>
  <w:style w:type="character" w:customStyle="1" w:styleId="PieddepageCar">
    <w:name w:val="Pied de page Car"/>
    <w:link w:val="Pieddepage"/>
    <w:uiPriority w:val="99"/>
    <w:rsid w:val="00431DCA"/>
    <w:rPr>
      <w:rFonts w:ascii="Arial" w:eastAsia="Times New Roman" w:hAnsi="Arial" w:cs="Times New Roman"/>
      <w:sz w:val="20"/>
      <w:szCs w:val="24"/>
      <w:lang w:val="en-US"/>
    </w:rPr>
  </w:style>
  <w:style w:type="table" w:styleId="Grilledutableau">
    <w:name w:val="Table Grid"/>
    <w:basedOn w:val="TableauNormal"/>
    <w:uiPriority w:val="39"/>
    <w:rsid w:val="001E0C8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kNormal">
    <w:name w:val="BankNormal"/>
    <w:basedOn w:val="Normal"/>
    <w:rsid w:val="00A4000A"/>
    <w:pPr>
      <w:spacing w:after="240"/>
    </w:pPr>
    <w:rPr>
      <w:rFonts w:ascii="Times New Roman" w:hAnsi="Times New Roman"/>
      <w:sz w:val="24"/>
      <w:szCs w:val="20"/>
    </w:rPr>
  </w:style>
  <w:style w:type="paragraph" w:styleId="Notedebasdepage">
    <w:name w:val="footnote text"/>
    <w:basedOn w:val="Normal"/>
    <w:link w:val="NotedebasdepageCar"/>
    <w:uiPriority w:val="99"/>
    <w:semiHidden/>
    <w:unhideWhenUsed/>
    <w:rsid w:val="000541E4"/>
    <w:rPr>
      <w:szCs w:val="20"/>
    </w:rPr>
  </w:style>
  <w:style w:type="character" w:customStyle="1" w:styleId="NotedebasdepageCar">
    <w:name w:val="Note de bas de page Car"/>
    <w:basedOn w:val="Policepardfaut"/>
    <w:link w:val="Notedebasdepage"/>
    <w:uiPriority w:val="99"/>
    <w:semiHidden/>
    <w:rsid w:val="000541E4"/>
    <w:rPr>
      <w:rFonts w:ascii="Arial" w:eastAsia="Times New Roman" w:hAnsi="Arial"/>
      <w:lang w:val="en-US" w:eastAsia="en-US"/>
    </w:rPr>
  </w:style>
  <w:style w:type="character" w:styleId="Appelnotedebasdep">
    <w:name w:val="footnote reference"/>
    <w:basedOn w:val="Policepardfaut"/>
    <w:uiPriority w:val="99"/>
    <w:semiHidden/>
    <w:unhideWhenUsed/>
    <w:rsid w:val="000541E4"/>
    <w:rPr>
      <w:vertAlign w:val="superscript"/>
    </w:rPr>
  </w:style>
  <w:style w:type="paragraph" w:styleId="Textedebulles">
    <w:name w:val="Balloon Text"/>
    <w:basedOn w:val="Normal"/>
    <w:link w:val="TextedebullesCar"/>
    <w:uiPriority w:val="99"/>
    <w:semiHidden/>
    <w:unhideWhenUsed/>
    <w:rsid w:val="00156C95"/>
    <w:rPr>
      <w:rFonts w:ascii="Segoe UI" w:hAnsi="Segoe UI" w:cs="Segoe UI"/>
      <w:sz w:val="18"/>
      <w:szCs w:val="18"/>
    </w:rPr>
  </w:style>
  <w:style w:type="character" w:customStyle="1" w:styleId="TextedebullesCar">
    <w:name w:val="Texte de bulles Car"/>
    <w:basedOn w:val="Policepardfaut"/>
    <w:link w:val="Textedebulles"/>
    <w:uiPriority w:val="99"/>
    <w:semiHidden/>
    <w:rsid w:val="00156C95"/>
    <w:rPr>
      <w:rFonts w:ascii="Segoe UI" w:eastAsia="Times New Roman" w:hAnsi="Segoe UI" w:cs="Segoe UI"/>
      <w:sz w:val="18"/>
      <w:szCs w:val="18"/>
      <w:lang w:val="en-US" w:eastAsia="en-US"/>
    </w:rPr>
  </w:style>
  <w:style w:type="paragraph" w:customStyle="1" w:styleId="Text2">
    <w:name w:val="Text 2"/>
    <w:basedOn w:val="Normal"/>
    <w:qFormat/>
    <w:rsid w:val="00724725"/>
    <w:pPr>
      <w:suppressAutoHyphens/>
      <w:spacing w:before="120" w:after="120"/>
      <w:ind w:left="850"/>
      <w:jc w:val="both"/>
    </w:pPr>
    <w:rPr>
      <w:rFonts w:ascii="Times New Roman" w:hAnsi="Times New Roman"/>
      <w:sz w:val="24"/>
      <w:lang w:val="en-GB" w:eastAsia="zh-CN"/>
    </w:rPr>
  </w:style>
  <w:style w:type="paragraph" w:styleId="Corpsdetexte">
    <w:name w:val="Body Text"/>
    <w:basedOn w:val="Normal"/>
    <w:link w:val="CorpsdetexteCar"/>
    <w:rsid w:val="00FE5BC3"/>
    <w:pPr>
      <w:jc w:val="both"/>
    </w:pPr>
    <w:rPr>
      <w:rFonts w:ascii="Times New Roman" w:hAnsi="Times New Roman"/>
      <w:sz w:val="24"/>
      <w:lang w:val="fr-FR" w:eastAsia="fr-FR"/>
    </w:rPr>
  </w:style>
  <w:style w:type="character" w:customStyle="1" w:styleId="CorpsdetexteCar">
    <w:name w:val="Corps de texte Car"/>
    <w:basedOn w:val="Policepardfaut"/>
    <w:link w:val="Corpsdetexte"/>
    <w:rsid w:val="00FE5BC3"/>
    <w:rPr>
      <w:rFonts w:ascii="Times New Roman" w:eastAsia="Times New Roman" w:hAnsi="Times New Roman"/>
      <w:sz w:val="24"/>
      <w:szCs w:val="24"/>
    </w:rPr>
  </w:style>
  <w:style w:type="character" w:styleId="Marquedecommentaire">
    <w:name w:val="annotation reference"/>
    <w:basedOn w:val="Policepardfaut"/>
    <w:uiPriority w:val="99"/>
    <w:semiHidden/>
    <w:unhideWhenUsed/>
    <w:rsid w:val="00605349"/>
    <w:rPr>
      <w:sz w:val="16"/>
      <w:szCs w:val="16"/>
    </w:rPr>
  </w:style>
  <w:style w:type="paragraph" w:styleId="Objetducommentaire">
    <w:name w:val="annotation subject"/>
    <w:basedOn w:val="Commentaire"/>
    <w:next w:val="Commentaire"/>
    <w:link w:val="ObjetducommentaireCar"/>
    <w:uiPriority w:val="99"/>
    <w:semiHidden/>
    <w:unhideWhenUsed/>
    <w:rsid w:val="00605349"/>
    <w:rPr>
      <w:b/>
      <w:bCs/>
    </w:rPr>
  </w:style>
  <w:style w:type="character" w:customStyle="1" w:styleId="ObjetducommentaireCar">
    <w:name w:val="Objet du commentaire Car"/>
    <w:basedOn w:val="CommentaireCar"/>
    <w:link w:val="Objetducommentaire"/>
    <w:uiPriority w:val="99"/>
    <w:semiHidden/>
    <w:rsid w:val="00605349"/>
    <w:rPr>
      <w:rFonts w:ascii="Arial" w:eastAsia="Times New Roman" w:hAnsi="Arial" w:cs="Times New Roman"/>
      <w:b/>
      <w:bCs/>
      <w:sz w:val="20"/>
      <w:szCs w:val="20"/>
      <w:lang w:val="en-US" w:eastAsia="en-US"/>
    </w:rPr>
  </w:style>
  <w:style w:type="paragraph" w:styleId="NormalWeb">
    <w:name w:val="Normal (Web)"/>
    <w:basedOn w:val="Normal"/>
    <w:uiPriority w:val="99"/>
    <w:semiHidden/>
    <w:unhideWhenUsed/>
    <w:rsid w:val="00065ED1"/>
    <w:pPr>
      <w:spacing w:before="100" w:beforeAutospacing="1" w:after="100" w:afterAutospacing="1"/>
    </w:pPr>
    <w:rPr>
      <w:rFonts w:ascii="Times New Roman" w:eastAsiaTheme="minorEastAsia" w:hAnsi="Times New Roman"/>
      <w:sz w:val="24"/>
      <w:lang w:val="fr-FR" w:eastAsia="fr-FR"/>
    </w:rPr>
  </w:style>
  <w:style w:type="character" w:styleId="Lienhypertexte">
    <w:name w:val="Hyperlink"/>
    <w:basedOn w:val="Policepardfaut"/>
    <w:uiPriority w:val="99"/>
    <w:unhideWhenUsed/>
    <w:rsid w:val="00D230E7"/>
    <w:rPr>
      <w:color w:val="0000FF" w:themeColor="hyperlink"/>
      <w:u w:val="single"/>
    </w:rPr>
  </w:style>
  <w:style w:type="character" w:customStyle="1" w:styleId="Mentionnonrsolue1">
    <w:name w:val="Mention non résolue1"/>
    <w:basedOn w:val="Policepardfaut"/>
    <w:uiPriority w:val="99"/>
    <w:semiHidden/>
    <w:unhideWhenUsed/>
    <w:rsid w:val="00D230E7"/>
    <w:rPr>
      <w:color w:val="808080"/>
      <w:shd w:val="clear" w:color="auto" w:fill="E6E6E6"/>
    </w:rPr>
  </w:style>
  <w:style w:type="paragraph" w:styleId="Lgende">
    <w:name w:val="caption"/>
    <w:basedOn w:val="Normal"/>
    <w:next w:val="Normal"/>
    <w:uiPriority w:val="35"/>
    <w:unhideWhenUsed/>
    <w:qFormat/>
    <w:rsid w:val="00655467"/>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5343">
      <w:bodyDiv w:val="1"/>
      <w:marLeft w:val="0"/>
      <w:marRight w:val="0"/>
      <w:marTop w:val="0"/>
      <w:marBottom w:val="0"/>
      <w:divBdr>
        <w:top w:val="none" w:sz="0" w:space="0" w:color="auto"/>
        <w:left w:val="none" w:sz="0" w:space="0" w:color="auto"/>
        <w:bottom w:val="none" w:sz="0" w:space="0" w:color="auto"/>
        <w:right w:val="none" w:sz="0" w:space="0" w:color="auto"/>
      </w:divBdr>
    </w:div>
    <w:div w:id="731074816">
      <w:bodyDiv w:val="1"/>
      <w:marLeft w:val="0"/>
      <w:marRight w:val="0"/>
      <w:marTop w:val="0"/>
      <w:marBottom w:val="0"/>
      <w:divBdr>
        <w:top w:val="none" w:sz="0" w:space="0" w:color="auto"/>
        <w:left w:val="none" w:sz="0" w:space="0" w:color="auto"/>
        <w:bottom w:val="none" w:sz="0" w:space="0" w:color="auto"/>
        <w:right w:val="none" w:sz="0" w:space="0" w:color="auto"/>
      </w:divBdr>
      <w:divsChild>
        <w:div w:id="833649617">
          <w:marLeft w:val="547"/>
          <w:marRight w:val="0"/>
          <w:marTop w:val="200"/>
          <w:marBottom w:val="0"/>
          <w:divBdr>
            <w:top w:val="none" w:sz="0" w:space="0" w:color="auto"/>
            <w:left w:val="none" w:sz="0" w:space="0" w:color="auto"/>
            <w:bottom w:val="none" w:sz="0" w:space="0" w:color="auto"/>
            <w:right w:val="none" w:sz="0" w:space="0" w:color="auto"/>
          </w:divBdr>
        </w:div>
      </w:divsChild>
    </w:div>
    <w:div w:id="754740303">
      <w:bodyDiv w:val="1"/>
      <w:marLeft w:val="0"/>
      <w:marRight w:val="0"/>
      <w:marTop w:val="0"/>
      <w:marBottom w:val="0"/>
      <w:divBdr>
        <w:top w:val="none" w:sz="0" w:space="0" w:color="auto"/>
        <w:left w:val="none" w:sz="0" w:space="0" w:color="auto"/>
        <w:bottom w:val="none" w:sz="0" w:space="0" w:color="auto"/>
        <w:right w:val="none" w:sz="0" w:space="0" w:color="auto"/>
      </w:divBdr>
    </w:div>
    <w:div w:id="819426356">
      <w:bodyDiv w:val="1"/>
      <w:marLeft w:val="0"/>
      <w:marRight w:val="0"/>
      <w:marTop w:val="0"/>
      <w:marBottom w:val="0"/>
      <w:divBdr>
        <w:top w:val="none" w:sz="0" w:space="0" w:color="auto"/>
        <w:left w:val="none" w:sz="0" w:space="0" w:color="auto"/>
        <w:bottom w:val="none" w:sz="0" w:space="0" w:color="auto"/>
        <w:right w:val="none" w:sz="0" w:space="0" w:color="auto"/>
      </w:divBdr>
    </w:div>
    <w:div w:id="836531823">
      <w:bodyDiv w:val="1"/>
      <w:marLeft w:val="0"/>
      <w:marRight w:val="0"/>
      <w:marTop w:val="0"/>
      <w:marBottom w:val="0"/>
      <w:divBdr>
        <w:top w:val="none" w:sz="0" w:space="0" w:color="auto"/>
        <w:left w:val="none" w:sz="0" w:space="0" w:color="auto"/>
        <w:bottom w:val="none" w:sz="0" w:space="0" w:color="auto"/>
        <w:right w:val="none" w:sz="0" w:space="0" w:color="auto"/>
      </w:divBdr>
    </w:div>
    <w:div w:id="1100295070">
      <w:bodyDiv w:val="1"/>
      <w:marLeft w:val="0"/>
      <w:marRight w:val="0"/>
      <w:marTop w:val="0"/>
      <w:marBottom w:val="0"/>
      <w:divBdr>
        <w:top w:val="none" w:sz="0" w:space="0" w:color="auto"/>
        <w:left w:val="none" w:sz="0" w:space="0" w:color="auto"/>
        <w:bottom w:val="none" w:sz="0" w:space="0" w:color="auto"/>
        <w:right w:val="none" w:sz="0" w:space="0" w:color="auto"/>
      </w:divBdr>
    </w:div>
    <w:div w:id="1214805162">
      <w:bodyDiv w:val="1"/>
      <w:marLeft w:val="0"/>
      <w:marRight w:val="0"/>
      <w:marTop w:val="0"/>
      <w:marBottom w:val="0"/>
      <w:divBdr>
        <w:top w:val="none" w:sz="0" w:space="0" w:color="auto"/>
        <w:left w:val="none" w:sz="0" w:space="0" w:color="auto"/>
        <w:bottom w:val="none" w:sz="0" w:space="0" w:color="auto"/>
        <w:right w:val="none" w:sz="0" w:space="0" w:color="auto"/>
      </w:divBdr>
    </w:div>
    <w:div w:id="1401094572">
      <w:bodyDiv w:val="1"/>
      <w:marLeft w:val="0"/>
      <w:marRight w:val="0"/>
      <w:marTop w:val="0"/>
      <w:marBottom w:val="0"/>
      <w:divBdr>
        <w:top w:val="none" w:sz="0" w:space="0" w:color="auto"/>
        <w:left w:val="none" w:sz="0" w:space="0" w:color="auto"/>
        <w:bottom w:val="none" w:sz="0" w:space="0" w:color="auto"/>
        <w:right w:val="none" w:sz="0" w:space="0" w:color="auto"/>
      </w:divBdr>
    </w:div>
    <w:div w:id="1442601924">
      <w:bodyDiv w:val="1"/>
      <w:marLeft w:val="0"/>
      <w:marRight w:val="0"/>
      <w:marTop w:val="0"/>
      <w:marBottom w:val="0"/>
      <w:divBdr>
        <w:top w:val="none" w:sz="0" w:space="0" w:color="auto"/>
        <w:left w:val="none" w:sz="0" w:space="0" w:color="auto"/>
        <w:bottom w:val="none" w:sz="0" w:space="0" w:color="auto"/>
        <w:right w:val="none" w:sz="0" w:space="0" w:color="auto"/>
      </w:divBdr>
    </w:div>
    <w:div w:id="1496385114">
      <w:bodyDiv w:val="1"/>
      <w:marLeft w:val="0"/>
      <w:marRight w:val="0"/>
      <w:marTop w:val="0"/>
      <w:marBottom w:val="0"/>
      <w:divBdr>
        <w:top w:val="none" w:sz="0" w:space="0" w:color="auto"/>
        <w:left w:val="none" w:sz="0" w:space="0" w:color="auto"/>
        <w:bottom w:val="none" w:sz="0" w:space="0" w:color="auto"/>
        <w:right w:val="none" w:sz="0" w:space="0" w:color="auto"/>
      </w:divBdr>
    </w:div>
    <w:div w:id="1509367316">
      <w:bodyDiv w:val="1"/>
      <w:marLeft w:val="0"/>
      <w:marRight w:val="0"/>
      <w:marTop w:val="0"/>
      <w:marBottom w:val="0"/>
      <w:divBdr>
        <w:top w:val="none" w:sz="0" w:space="0" w:color="auto"/>
        <w:left w:val="none" w:sz="0" w:space="0" w:color="auto"/>
        <w:bottom w:val="none" w:sz="0" w:space="0" w:color="auto"/>
        <w:right w:val="none" w:sz="0" w:space="0" w:color="auto"/>
      </w:divBdr>
    </w:div>
    <w:div w:id="1613199940">
      <w:bodyDiv w:val="1"/>
      <w:marLeft w:val="0"/>
      <w:marRight w:val="0"/>
      <w:marTop w:val="0"/>
      <w:marBottom w:val="0"/>
      <w:divBdr>
        <w:top w:val="none" w:sz="0" w:space="0" w:color="auto"/>
        <w:left w:val="none" w:sz="0" w:space="0" w:color="auto"/>
        <w:bottom w:val="none" w:sz="0" w:space="0" w:color="auto"/>
        <w:right w:val="none" w:sz="0" w:space="0" w:color="auto"/>
      </w:divBdr>
    </w:div>
    <w:div w:id="1713572743">
      <w:bodyDiv w:val="1"/>
      <w:marLeft w:val="0"/>
      <w:marRight w:val="0"/>
      <w:marTop w:val="0"/>
      <w:marBottom w:val="0"/>
      <w:divBdr>
        <w:top w:val="none" w:sz="0" w:space="0" w:color="auto"/>
        <w:left w:val="none" w:sz="0" w:space="0" w:color="auto"/>
        <w:bottom w:val="none" w:sz="0" w:space="0" w:color="auto"/>
        <w:right w:val="none" w:sz="0" w:space="0" w:color="auto"/>
      </w:divBdr>
    </w:div>
    <w:div w:id="1750999298">
      <w:bodyDiv w:val="1"/>
      <w:marLeft w:val="0"/>
      <w:marRight w:val="0"/>
      <w:marTop w:val="0"/>
      <w:marBottom w:val="0"/>
      <w:divBdr>
        <w:top w:val="none" w:sz="0" w:space="0" w:color="auto"/>
        <w:left w:val="none" w:sz="0" w:space="0" w:color="auto"/>
        <w:bottom w:val="none" w:sz="0" w:space="0" w:color="auto"/>
        <w:right w:val="none" w:sz="0" w:space="0" w:color="auto"/>
      </w:divBdr>
    </w:div>
    <w:div w:id="1760177360">
      <w:bodyDiv w:val="1"/>
      <w:marLeft w:val="0"/>
      <w:marRight w:val="0"/>
      <w:marTop w:val="0"/>
      <w:marBottom w:val="0"/>
      <w:divBdr>
        <w:top w:val="none" w:sz="0" w:space="0" w:color="auto"/>
        <w:left w:val="none" w:sz="0" w:space="0" w:color="auto"/>
        <w:bottom w:val="none" w:sz="0" w:space="0" w:color="auto"/>
        <w:right w:val="none" w:sz="0" w:space="0" w:color="auto"/>
      </w:divBdr>
    </w:div>
    <w:div w:id="1909461785">
      <w:bodyDiv w:val="1"/>
      <w:marLeft w:val="0"/>
      <w:marRight w:val="0"/>
      <w:marTop w:val="0"/>
      <w:marBottom w:val="0"/>
      <w:divBdr>
        <w:top w:val="none" w:sz="0" w:space="0" w:color="auto"/>
        <w:left w:val="none" w:sz="0" w:space="0" w:color="auto"/>
        <w:bottom w:val="none" w:sz="0" w:space="0" w:color="auto"/>
        <w:right w:val="none" w:sz="0" w:space="0" w:color="auto"/>
      </w:divBdr>
      <w:divsChild>
        <w:div w:id="153187420">
          <w:marLeft w:val="1166"/>
          <w:marRight w:val="0"/>
          <w:marTop w:val="200"/>
          <w:marBottom w:val="0"/>
          <w:divBdr>
            <w:top w:val="none" w:sz="0" w:space="0" w:color="auto"/>
            <w:left w:val="none" w:sz="0" w:space="0" w:color="auto"/>
            <w:bottom w:val="none" w:sz="0" w:space="0" w:color="auto"/>
            <w:right w:val="none" w:sz="0" w:space="0" w:color="auto"/>
          </w:divBdr>
        </w:div>
        <w:div w:id="191848016">
          <w:marLeft w:val="1166"/>
          <w:marRight w:val="0"/>
          <w:marTop w:val="200"/>
          <w:marBottom w:val="0"/>
          <w:divBdr>
            <w:top w:val="none" w:sz="0" w:space="0" w:color="auto"/>
            <w:left w:val="none" w:sz="0" w:space="0" w:color="auto"/>
            <w:bottom w:val="none" w:sz="0" w:space="0" w:color="auto"/>
            <w:right w:val="none" w:sz="0" w:space="0" w:color="auto"/>
          </w:divBdr>
        </w:div>
        <w:div w:id="1304041617">
          <w:marLeft w:val="116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customXml" Target="../customXml/item6.xml"/><Relationship Id="rId10" Type="http://schemas.openxmlformats.org/officeDocument/2006/relationships/image" Target="media/image3.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customXml" Target="../customXml/item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8e6c43a-9e99-4bdd-9574-a0fa4ea3b61e" ContentTypeId="0x010100F075C04BA242A84ABD3293E3AD35CDA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UNDPPOPPFunctionalArea xmlns="f1161f5b-24a3-4c2d-bc81-44cb9325e8ee">Programme and Project</UNDPPOPPFunctionalArea>
    <UNDPFocusAreasTaxHTField0 xmlns="1ed4137b-41b2-488b-8250-6d369ec27664">
      <Terms xmlns="http://schemas.microsoft.com/office/infopath/2007/PartnerControls"/>
    </UNDPFocusArea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GIN</TermName>
          <TermId xmlns="http://schemas.microsoft.com/office/infopath/2007/PartnerControls">1635b5b0-a78e-4c40-8849-360f9e018cdd</TermId>
        </TermInfo>
      </Terms>
    </gc6531b704974d528487414686b72f6f>
    <UndpOUCode xmlns="1ed4137b-41b2-488b-8250-6d369ec27664" xsi:nil="true"/>
    <b6db62fdefd74bd188b0c1cc54de5bcf xmlns="1ed4137b-41b2-488b-8250-6d369ec27664">
      <Terms xmlns="http://schemas.microsoft.com/office/infopath/2007/PartnerControls"/>
    </b6db62fdefd74bd188b0c1cc54de5bcf>
    <Document_x0020_Coverage_x0020_Period_x0020_Start_x0020_Date xmlns="f1161f5b-24a3-4c2d-bc81-44cb9325e8ee">2019-01-01T05:00:00+00:00</Document_x0020_Coverage_x0020_Period_x0020_Start_x0020_Date>
    <UndpDocID xmlns="1ed4137b-41b2-488b-8250-6d369ec27664" xsi:nil="true"/>
    <UNDPSummary xmlns="f1161f5b-24a3-4c2d-bc81-44cb9325e8ee" xsi:nil="true"/>
    <Outcome1 xmlns="f1161f5b-24a3-4c2d-bc81-44cb9325e8ee" xsi:nil="true"/>
    <UNDPCountryTaxHTField0 xmlns="1ed4137b-41b2-488b-8250-6d369ec27664">
      <Terms xmlns="http://schemas.microsoft.com/office/infopath/2007/PartnerControls"/>
    </UNDPCountryTaxHTField0>
    <UN_x0020_LanguagesTaxHTField0 xmlns="1ed4137b-41b2-488b-8250-6d369ec27664">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946783f8-cd0b-41e2-848e-7777f631248e</TermId>
        </TermInfo>
      </Terms>
    </UN_x0020_LanguagesTaxHTField0>
    <c4e2ab2cc9354bbf9064eeb465a566ea xmlns="1ed4137b-41b2-488b-8250-6d369ec27664">
      <Terms xmlns="http://schemas.microsoft.com/office/infopath/2007/PartnerControls"/>
    </c4e2ab2cc9354bbf9064eeb465a566ea>
    <_dlc_DocId xmlns="f1161f5b-24a3-4c2d-bc81-44cb9325e8ee">ATLASPDC-4-106558</_dlc_DocId>
    <Project_x0020_Manager xmlns="f1161f5b-24a3-4c2d-bc81-44cb9325e8ee" xsi:nil="true"/>
    <TaxCatchAll xmlns="1ed4137b-41b2-488b-8250-6d369ec27664">
      <Value>1363</Value>
      <Value>1110</Value>
      <Value>233</Value>
      <Value>763</Value>
    </TaxCatchAll>
    <_Publisher xmlns="http://schemas.microsoft.com/sharepoint/v3/fields" xsi:nil="true"/>
    <UndpDocStatus xmlns="1ed4137b-41b2-488b-8250-6d369ec27664">Approved</UndpDocStatus>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Document_x0020_Coverage_x0020_Period_x0020_End_x0020_Date xmlns="f1161f5b-24a3-4c2d-bc81-44cb9325e8ee">2020-12-31T05:00:00+00:00</Document_x0020_Coverage_x0020_Period_x0020_End_x0020_Date>
    <Project_x0020_Number xmlns="f1161f5b-24a3-4c2d-bc81-44cb9325e8ee" xsi:nil="true"/>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Prodoc</TermName>
          <TermId xmlns="http://schemas.microsoft.com/office/infopath/2007/PartnerControls">099f975e-b4d9-4bba-a499-dbcc387c61ad</TermId>
        </TermInfo>
      </Terms>
    </idff2b682fce4d0680503cd9036a3260>
    <UNDPDocumentCategoryTaxHTField0 xmlns="1ed4137b-41b2-488b-8250-6d369ec27664">
      <Terms xmlns="http://schemas.microsoft.com/office/infopath/2007/PartnerControls"/>
    </UNDPDocumentCategoryTaxHTField0>
    <UndpDocFormat xmlns="1ed4137b-41b2-488b-8250-6d369ec27664" xsi:nil="true"/>
    <UNDPPublishedDate xmlns="f1161f5b-24a3-4c2d-bc81-44cb9325e8ee">2019-10-16T16:00:00+00:00</UNDPPublishedDate>
    <UndpClassificationLevel xmlns="1ed4137b-41b2-488b-8250-6d369ec27664">Public</UndpClassificationLevel>
    <UndpIsTemplate xmlns="1ed4137b-41b2-488b-8250-6d369ec27664">No</UndpIsTemplate>
    <_dlc_DocIdUrl xmlns="f1161f5b-24a3-4c2d-bc81-44cb9325e8ee">
      <Url>https://info.undp.org/docs/pdc/_layouts/DocIdRedir.aspx?ID=ATLASPDC-4-106558</Url>
      <Description>ATLASPDC-4-106558</Description>
    </_dlc_DocIdUrl>
    <PDC_x0020_Document_x0020_Category xmlns="f1161f5b-24a3-4c2d-bc81-44cb9325e8ee">Project</PDC_x0020_Document_x0020_Category>
    <UndpDocTypeMMTaxHTField0 xmlns="1ed4137b-41b2-488b-8250-6d369ec27664">
      <Terms xmlns="http://schemas.microsoft.com/office/infopath/2007/PartnerControls"/>
    </UndpDocTypeMMTaxHTField0>
    <UndpProjectNo xmlns="1ed4137b-41b2-488b-8250-6d369ec27664">00115308</UndpProjectNo>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4BD683DE-68E9-48CF-A6F6-6FFBCB56D561}">
  <ds:schemaRefs>
    <ds:schemaRef ds:uri="http://schemas.openxmlformats.org/officeDocument/2006/bibliography"/>
  </ds:schemaRefs>
</ds:datastoreItem>
</file>

<file path=customXml/itemProps2.xml><?xml version="1.0" encoding="utf-8"?>
<ds:datastoreItem xmlns:ds="http://schemas.openxmlformats.org/officeDocument/2006/customXml" ds:itemID="{39D58672-1E2C-44B6-975E-A748347B11CF}"/>
</file>

<file path=customXml/itemProps3.xml><?xml version="1.0" encoding="utf-8"?>
<ds:datastoreItem xmlns:ds="http://schemas.openxmlformats.org/officeDocument/2006/customXml" ds:itemID="{5783D6AA-0874-4669-BF5B-4E46A3D6AF19}"/>
</file>

<file path=customXml/itemProps4.xml><?xml version="1.0" encoding="utf-8"?>
<ds:datastoreItem xmlns:ds="http://schemas.openxmlformats.org/officeDocument/2006/customXml" ds:itemID="{CD2EE8D3-13FE-49B5-BE73-3DBE6D9E95E0}"/>
</file>

<file path=customXml/itemProps5.xml><?xml version="1.0" encoding="utf-8"?>
<ds:datastoreItem xmlns:ds="http://schemas.openxmlformats.org/officeDocument/2006/customXml" ds:itemID="{73518633-BE61-40AB-AA4B-8CF3D6C05735}"/>
</file>

<file path=customXml/itemProps6.xml><?xml version="1.0" encoding="utf-8"?>
<ds:datastoreItem xmlns:ds="http://schemas.openxmlformats.org/officeDocument/2006/customXml" ds:itemID="{75257309-DC66-4C62-93CE-7884114623D8}"/>
</file>

<file path=docProps/app.xml><?xml version="1.0" encoding="utf-8"?>
<Properties xmlns="http://schemas.openxmlformats.org/officeDocument/2006/extended-properties" xmlns:vt="http://schemas.openxmlformats.org/officeDocument/2006/docPropsVTypes">
  <Template>Normal</Template>
  <TotalTime>5</TotalTime>
  <Pages>10</Pages>
  <Words>4276</Words>
  <Characters>23524</Characters>
  <Application>Microsoft Office Word</Application>
  <DocSecurity>0</DocSecurity>
  <Lines>196</Lines>
  <Paragraphs>55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SCHEMAS DIRECTEURS REGIONAUX </dc:title>
  <dc:subject/>
  <dc:creator>PNUD</dc:creator>
  <cp:lastModifiedBy>Mohamed Abba</cp:lastModifiedBy>
  <cp:revision>3</cp:revision>
  <cp:lastPrinted>2018-03-13T12:04:00Z</cp:lastPrinted>
  <dcterms:created xsi:type="dcterms:W3CDTF">2019-07-23T10:17:00Z</dcterms:created>
  <dcterms:modified xsi:type="dcterms:W3CDTF">2019-10-08T10:44:00Z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DPCountry">
    <vt:lpwstr/>
  </property>
  <property fmtid="{D5CDD505-2E9C-101B-9397-08002B2CF9AE}" pid="3" name="UndpDocTypeMM">
    <vt:lpwstr/>
  </property>
  <property fmtid="{D5CDD505-2E9C-101B-9397-08002B2CF9AE}" pid="4" name="UNDPDocumentCategory">
    <vt:lpwstr/>
  </property>
  <property fmtid="{D5CDD505-2E9C-101B-9397-08002B2CF9AE}" pid="5" name="ContentTypeId">
    <vt:lpwstr>0x010100F075C04BA242A84ABD3293E3AD35CDA400AB50428DC784B44FAACCAA5FAE40C0590045B5E632B552204ABF0E616DD66BDA0F</vt:lpwstr>
  </property>
  <property fmtid="{D5CDD505-2E9C-101B-9397-08002B2CF9AE}" pid="6" name="UN Languages">
    <vt:lpwstr>233;#French|946783f8-cd0b-41e2-848e-7777f631248e</vt:lpwstr>
  </property>
  <property fmtid="{D5CDD505-2E9C-101B-9397-08002B2CF9AE}" pid="7" name="Operating Unit0">
    <vt:lpwstr>1363;#GIN|1635b5b0-a78e-4c40-8849-360f9e018cdd</vt:lpwstr>
  </property>
  <property fmtid="{D5CDD505-2E9C-101B-9397-08002B2CF9AE}" pid="8" name="Atlas Document Status">
    <vt:lpwstr>763;#Draft|121d40a5-e62e-4d42-82e4-d6d12003de0a</vt:lpwstr>
  </property>
  <property fmtid="{D5CDD505-2E9C-101B-9397-08002B2CF9AE}" pid="9" name="_dlc_DocIdItemGuid">
    <vt:lpwstr>77159b71-5e11-4354-897b-e9057479e694</vt:lpwstr>
  </property>
  <property fmtid="{D5CDD505-2E9C-101B-9397-08002B2CF9AE}" pid="10" name="Atlas Document Type">
    <vt:lpwstr>1110;#Prodoc|099f975e-b4d9-4bba-a499-dbcc387c61ad</vt:lpwstr>
  </property>
  <property fmtid="{D5CDD505-2E9C-101B-9397-08002B2CF9AE}" pid="11" name="UndpUnitMM">
    <vt:lpwstr/>
  </property>
  <property fmtid="{D5CDD505-2E9C-101B-9397-08002B2CF9AE}" pid="12" name="eRegFilingCodeMM">
    <vt:lpwstr/>
  </property>
  <property fmtid="{D5CDD505-2E9C-101B-9397-08002B2CF9AE}" pid="13" name="UNDPFocusAreas">
    <vt:lpwstr/>
  </property>
  <property fmtid="{D5CDD505-2E9C-101B-9397-08002B2CF9AE}" pid="14" name="DocumentSetDescription">
    <vt:lpwstr/>
  </property>
  <property fmtid="{D5CDD505-2E9C-101B-9397-08002B2CF9AE}" pid="15" name="UnitTaxHTField0">
    <vt:lpwstr/>
  </property>
  <property fmtid="{D5CDD505-2E9C-101B-9397-08002B2CF9AE}" pid="16" name="Unit">
    <vt:lpwstr/>
  </property>
  <property fmtid="{D5CDD505-2E9C-101B-9397-08002B2CF9AE}" pid="17" name="URL">
    <vt:lpwstr/>
  </property>
</Properties>
</file>